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0066BFEA"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BF2692">
        <w:rPr>
          <w:rFonts w:cs="Arial"/>
          <w:b/>
          <w:sz w:val="24"/>
          <w:szCs w:val="24"/>
        </w:rPr>
        <w:t>4</w:t>
      </w:r>
      <w:r w:rsidR="00281AEB">
        <w:rPr>
          <w:rFonts w:cs="Arial"/>
          <w:b/>
          <w:sz w:val="24"/>
          <w:szCs w:val="24"/>
        </w:rPr>
        <w:t>-</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sidR="00281AEB">
        <w:rPr>
          <w:rFonts w:cs="Arial"/>
          <w:b/>
          <w:sz w:val="24"/>
          <w:szCs w:val="24"/>
        </w:rPr>
        <w:t>2</w:t>
      </w:r>
      <w:r w:rsidR="00E86D3F">
        <w:rPr>
          <w:rFonts w:cs="Arial"/>
          <w:b/>
          <w:sz w:val="24"/>
          <w:szCs w:val="24"/>
        </w:rPr>
        <w:t>1</w:t>
      </w:r>
      <w:r w:rsidR="00FE5DDB">
        <w:rPr>
          <w:rFonts w:cs="Arial"/>
          <w:b/>
          <w:sz w:val="24"/>
          <w:szCs w:val="24"/>
        </w:rPr>
        <w:t>2164</w:t>
      </w:r>
    </w:p>
    <w:p w14:paraId="31DCE6A5" w14:textId="3E16F056"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BF2692">
        <w:rPr>
          <w:rFonts w:cs="Arial"/>
          <w:b/>
          <w:sz w:val="24"/>
          <w:szCs w:val="24"/>
          <w:lang w:eastAsia="zh-CN"/>
        </w:rPr>
        <w:t>August</w:t>
      </w:r>
      <w:r w:rsidR="00281AEB" w:rsidRPr="004E2857">
        <w:rPr>
          <w:rFonts w:cs="Arial"/>
          <w:b/>
          <w:sz w:val="24"/>
          <w:szCs w:val="24"/>
          <w:lang w:eastAsia="zh-CN"/>
        </w:rPr>
        <w:t xml:space="preserve"> </w:t>
      </w:r>
      <w:r w:rsidR="00BF2692">
        <w:rPr>
          <w:rFonts w:cs="Arial"/>
          <w:b/>
          <w:sz w:val="24"/>
          <w:szCs w:val="24"/>
          <w:lang w:eastAsia="zh-CN"/>
        </w:rPr>
        <w:t>15</w:t>
      </w:r>
      <w:r w:rsidR="00170684">
        <w:rPr>
          <w:rFonts w:cs="Arial"/>
          <w:b/>
          <w:sz w:val="24"/>
          <w:szCs w:val="24"/>
          <w:lang w:eastAsia="zh-CN"/>
        </w:rPr>
        <w:t xml:space="preserve"> </w:t>
      </w:r>
      <w:r w:rsidR="00281AEB" w:rsidRPr="004E2857">
        <w:rPr>
          <w:rFonts w:cs="Arial"/>
          <w:b/>
          <w:sz w:val="24"/>
          <w:szCs w:val="24"/>
          <w:lang w:eastAsia="zh-CN"/>
        </w:rPr>
        <w:t>-</w:t>
      </w:r>
      <w:r w:rsidR="00A954A6">
        <w:rPr>
          <w:rFonts w:cs="Arial"/>
          <w:b/>
          <w:sz w:val="24"/>
          <w:szCs w:val="24"/>
          <w:lang w:eastAsia="zh-CN"/>
        </w:rPr>
        <w:t xml:space="preserve"> </w:t>
      </w:r>
      <w:r w:rsidR="00170684">
        <w:rPr>
          <w:rFonts w:cs="Arial"/>
          <w:b/>
          <w:sz w:val="24"/>
          <w:szCs w:val="24"/>
          <w:lang w:eastAsia="zh-CN"/>
        </w:rPr>
        <w:t>2</w:t>
      </w:r>
      <w:r w:rsidR="00BF2692">
        <w:rPr>
          <w:rFonts w:cs="Arial"/>
          <w:b/>
          <w:sz w:val="24"/>
          <w:szCs w:val="24"/>
          <w:lang w:eastAsia="zh-CN"/>
        </w:rPr>
        <w:t>6</w:t>
      </w:r>
      <w:r w:rsidR="00281AEB" w:rsidRPr="004E2857">
        <w:rPr>
          <w:rFonts w:cs="Arial"/>
          <w:b/>
          <w:sz w:val="24"/>
          <w:szCs w:val="24"/>
          <w:lang w:eastAsia="zh-CN"/>
        </w:rPr>
        <w:t>, 2022</w:t>
      </w:r>
    </w:p>
    <w:p w14:paraId="70A7F93A" w14:textId="40F76F2F" w:rsidR="007B1E88" w:rsidRDefault="00170684" w:rsidP="00BB40EC">
      <w:pPr>
        <w:tabs>
          <w:tab w:val="left" w:pos="1985"/>
        </w:tabs>
        <w:spacing w:after="0"/>
        <w:jc w:val="both"/>
        <w:rPr>
          <w:rFonts w:ascii="Arial" w:hAnsi="Arial" w:cs="Arial"/>
          <w:b/>
          <w:sz w:val="22"/>
        </w:rPr>
      </w:pPr>
      <w:r>
        <w:rPr>
          <w:rFonts w:ascii="Arial" w:hAnsi="Arial" w:cs="Arial"/>
          <w:b/>
          <w:sz w:val="22"/>
        </w:rPr>
        <w:t xml:space="preserve"> </w:t>
      </w: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7CD34EBC"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193CED" w:rsidRPr="00193CED">
        <w:rPr>
          <w:rFonts w:cs="Arial"/>
          <w:sz w:val="22"/>
        </w:rPr>
        <w:t xml:space="preserve">Coexistence aspects </w:t>
      </w:r>
      <w:r w:rsidR="008722EC">
        <w:rPr>
          <w:rFonts w:cs="Arial"/>
          <w:sz w:val="22"/>
        </w:rPr>
        <w:t>for the</w:t>
      </w:r>
      <w:r w:rsidR="00193CED" w:rsidRPr="00193CED">
        <w:rPr>
          <w:rFonts w:cs="Arial"/>
          <w:sz w:val="22"/>
        </w:rPr>
        <w:t xml:space="preserve"> new 1670-1675MHz TDD band</w:t>
      </w:r>
    </w:p>
    <w:p w14:paraId="48EF6BD6" w14:textId="7CBB3F49" w:rsidR="001073BE" w:rsidRDefault="00675C27" w:rsidP="00251DD3">
      <w:pPr>
        <w:pStyle w:val="TAC"/>
        <w:ind w:left="1985" w:hanging="1985"/>
        <w:jc w:val="left"/>
        <w:rPr>
          <w:rFonts w:cs="Arial"/>
          <w:sz w:val="22"/>
        </w:rPr>
      </w:pPr>
      <w:r w:rsidRPr="0000549C">
        <w:rPr>
          <w:rFonts w:cs="Arial"/>
          <w:b/>
          <w:sz w:val="22"/>
        </w:rPr>
        <w:t>Agen</w:t>
      </w:r>
      <w:r w:rsidRPr="0000549C">
        <w:rPr>
          <w:rFonts w:eastAsia="SimSun" w:cs="Arial" w:hint="eastAsia"/>
          <w:b/>
          <w:sz w:val="22"/>
          <w:lang w:eastAsia="zh-CN"/>
        </w:rPr>
        <w:t>d</w:t>
      </w:r>
      <w:r w:rsidRPr="0000549C">
        <w:rPr>
          <w:rFonts w:cs="Arial"/>
          <w:b/>
          <w:sz w:val="22"/>
        </w:rPr>
        <w:t>a Item:</w:t>
      </w:r>
      <w:r w:rsidRPr="0000549C">
        <w:rPr>
          <w:rFonts w:cs="Arial"/>
          <w:sz w:val="22"/>
        </w:rPr>
        <w:tab/>
      </w:r>
      <w:r w:rsidR="00193CED" w:rsidRPr="00193CED">
        <w:rPr>
          <w:rFonts w:cs="Arial"/>
          <w:sz w:val="22"/>
        </w:rPr>
        <w:t>12.3.2</w:t>
      </w:r>
      <w:r w:rsidR="00193CED" w:rsidRPr="00193CED">
        <w:rPr>
          <w:rFonts w:cs="Arial"/>
          <w:sz w:val="22"/>
        </w:rPr>
        <w:tab/>
        <w:t>UE RF requirements</w:t>
      </w:r>
      <w:r w:rsidR="00193CED" w:rsidRPr="00193CED">
        <w:rPr>
          <w:rFonts w:cs="Arial"/>
          <w:sz w:val="22"/>
        </w:rPr>
        <w:tab/>
        <w:t>[LTE_TDD_1670_1675MHz -Core]</w:t>
      </w:r>
    </w:p>
    <w:p w14:paraId="2E5C6AEA" w14:textId="75C6065F"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7267657C" w14:textId="38189CF9" w:rsidR="00842311" w:rsidRPr="003C76CA" w:rsidRDefault="007C2743" w:rsidP="003C76CA">
      <w:r>
        <w:rPr>
          <w:rFonts w:eastAsia="SimSun"/>
          <w:lang w:eastAsia="zh-CN"/>
        </w:rPr>
        <w:t>I</w:t>
      </w:r>
      <w:r w:rsidR="004247E2">
        <w:rPr>
          <w:rFonts w:eastAsia="SimSun"/>
          <w:lang w:eastAsia="zh-CN"/>
        </w:rPr>
        <w:t>n</w:t>
      </w:r>
      <w:r w:rsidR="008B5046">
        <w:rPr>
          <w:rFonts w:eastAsia="SimSun"/>
          <w:lang w:eastAsia="zh-CN"/>
        </w:rPr>
        <w:t xml:space="preserve"> </w:t>
      </w:r>
      <w:r w:rsidR="00625BDF">
        <w:rPr>
          <w:rFonts w:eastAsia="SimSun"/>
          <w:lang w:eastAsia="zh-CN"/>
        </w:rPr>
        <w:t>Release 1</w:t>
      </w:r>
      <w:r w:rsidR="003C76CA">
        <w:rPr>
          <w:rFonts w:eastAsia="SimSun"/>
          <w:lang w:eastAsia="zh-CN"/>
        </w:rPr>
        <w:t xml:space="preserve">8 WI </w:t>
      </w:r>
      <w:r w:rsidR="00193CED">
        <w:rPr>
          <w:rFonts w:eastAsia="SimSun"/>
          <w:lang w:eastAsia="zh-CN"/>
        </w:rPr>
        <w:t xml:space="preserve">to introduce a new LTE TDD band in the 1670-1675MHz range </w:t>
      </w:r>
      <w:r w:rsidR="003C76CA">
        <w:rPr>
          <w:rFonts w:eastAsia="SimSun"/>
          <w:lang w:eastAsia="zh-CN"/>
        </w:rPr>
        <w:t>[1]</w:t>
      </w:r>
      <w:r w:rsidR="00625BDF">
        <w:rPr>
          <w:rFonts w:eastAsia="SimSun"/>
          <w:lang w:eastAsia="zh-CN"/>
        </w:rPr>
        <w:t xml:space="preserve">, </w:t>
      </w:r>
      <w:r w:rsidR="00832923">
        <w:rPr>
          <w:rFonts w:eastAsia="SimSun"/>
          <w:lang w:eastAsia="zh-CN"/>
        </w:rPr>
        <w:t>a factor</w:t>
      </w:r>
      <w:r w:rsidR="00193CED">
        <w:rPr>
          <w:rFonts w:eastAsia="SimSun"/>
          <w:lang w:eastAsia="zh-CN"/>
        </w:rPr>
        <w:t xml:space="preserve"> to consider is the coexistence aspects with existing bands</w:t>
      </w:r>
      <w:r w:rsidR="00832923">
        <w:rPr>
          <w:rFonts w:eastAsia="SimSun"/>
          <w:lang w:eastAsia="zh-CN"/>
        </w:rPr>
        <w:t>,</w:t>
      </w:r>
      <w:r w:rsidR="00193CED">
        <w:rPr>
          <w:rFonts w:eastAsia="SimSun"/>
          <w:lang w:eastAsia="zh-CN"/>
        </w:rPr>
        <w:t xml:space="preserve"> </w:t>
      </w:r>
      <w:r w:rsidR="00832923">
        <w:rPr>
          <w:rFonts w:eastAsia="SimSun"/>
          <w:lang w:eastAsia="zh-CN"/>
        </w:rPr>
        <w:t>and</w:t>
      </w:r>
      <w:r w:rsidR="00193CED">
        <w:rPr>
          <w:rFonts w:eastAsia="SimSun"/>
          <w:lang w:eastAsia="zh-CN"/>
        </w:rPr>
        <w:t xml:space="preserve"> whether the new band can be protected by legacy bands</w:t>
      </w:r>
      <w:r w:rsidR="003C76CA">
        <w:t xml:space="preserve">. In this contribution we </w:t>
      </w:r>
      <w:r w:rsidR="00193CED">
        <w:t>examine neighboring bands and their filter capabilities</w:t>
      </w:r>
      <w:r w:rsidR="00832923">
        <w:t>,</w:t>
      </w:r>
      <w:r w:rsidR="00193CED">
        <w:t xml:space="preserve"> to </w:t>
      </w:r>
      <w:r w:rsidR="00832923">
        <w:t>evaluate</w:t>
      </w:r>
      <w:r w:rsidR="00193CED">
        <w:t xml:space="preserve"> potential coexistence issues. </w:t>
      </w:r>
    </w:p>
    <w:p w14:paraId="58FA5DD0" w14:textId="7EE87625" w:rsidR="00530C06" w:rsidRDefault="00853ECB" w:rsidP="00530C06">
      <w:pPr>
        <w:pStyle w:val="Heading1"/>
        <w:pBdr>
          <w:top w:val="single" w:sz="12" w:space="5" w:color="auto"/>
        </w:pBdr>
        <w:jc w:val="both"/>
        <w:rPr>
          <w:rFonts w:eastAsia="SimSun"/>
          <w:lang w:eastAsia="zh-CN"/>
        </w:rPr>
      </w:pPr>
      <w:r>
        <w:rPr>
          <w:rFonts w:eastAsia="SimSun" w:hint="eastAsia"/>
          <w:lang w:eastAsia="zh-CN"/>
        </w:rPr>
        <w:t>Discussion</w:t>
      </w:r>
    </w:p>
    <w:p w14:paraId="61543750" w14:textId="4A629E22" w:rsidR="007C4906" w:rsidRDefault="00193CED" w:rsidP="007C4906">
      <w:pPr>
        <w:pStyle w:val="Heading2"/>
        <w:tabs>
          <w:tab w:val="num" w:pos="6660"/>
        </w:tabs>
        <w:spacing w:after="240"/>
        <w:ind w:left="540"/>
        <w:rPr>
          <w:lang w:eastAsia="zh-CN"/>
        </w:rPr>
      </w:pPr>
      <w:r w:rsidRPr="00193CED">
        <w:rPr>
          <w:lang w:val="en-US" w:eastAsia="zh-CN"/>
        </w:rPr>
        <w:t>New band spectrum environment</w:t>
      </w:r>
    </w:p>
    <w:p w14:paraId="6304A12D" w14:textId="560D8E67" w:rsidR="002760E5" w:rsidRDefault="00193CED" w:rsidP="00825DBD">
      <w:pPr>
        <w:spacing w:after="0"/>
        <w:rPr>
          <w:lang w:val="en-GB" w:eastAsia="zh-CN"/>
        </w:rPr>
      </w:pPr>
      <w:r>
        <w:rPr>
          <w:lang w:val="en-GB" w:eastAsia="zh-CN"/>
        </w:rPr>
        <w:t xml:space="preserve">In Figure 1, we </w:t>
      </w:r>
      <w:r w:rsidR="00832923">
        <w:rPr>
          <w:lang w:val="en-GB" w:eastAsia="zh-CN"/>
        </w:rPr>
        <w:t>provide</w:t>
      </w:r>
      <w:r>
        <w:rPr>
          <w:lang w:val="en-GB" w:eastAsia="zh-CN"/>
        </w:rPr>
        <w:t xml:space="preserve"> a graphical representation of </w:t>
      </w:r>
      <w:proofErr w:type="spellStart"/>
      <w:r w:rsidR="00826E75">
        <w:rPr>
          <w:lang w:val="en-GB" w:eastAsia="zh-CN"/>
        </w:rPr>
        <w:t>neighboring</w:t>
      </w:r>
      <w:proofErr w:type="spellEnd"/>
      <w:r>
        <w:rPr>
          <w:lang w:val="en-GB" w:eastAsia="zh-CN"/>
        </w:rPr>
        <w:t xml:space="preserve"> bands </w:t>
      </w:r>
      <w:r w:rsidR="00832923">
        <w:rPr>
          <w:lang w:val="en-GB" w:eastAsia="zh-CN"/>
        </w:rPr>
        <w:t>including</w:t>
      </w:r>
      <w:r>
        <w:rPr>
          <w:lang w:val="en-GB" w:eastAsia="zh-CN"/>
        </w:rPr>
        <w:t xml:space="preserve"> the new 1670-1</w:t>
      </w:r>
      <w:r w:rsidR="00832923">
        <w:rPr>
          <w:lang w:val="en-GB" w:eastAsia="zh-CN"/>
        </w:rPr>
        <w:t>6</w:t>
      </w:r>
      <w:r>
        <w:rPr>
          <w:lang w:val="en-GB" w:eastAsia="zh-CN"/>
        </w:rPr>
        <w:t>75MHz LTE TDD band (denoted band 105 for convenience</w:t>
      </w:r>
      <w:r w:rsidR="00832923">
        <w:rPr>
          <w:lang w:val="en-GB" w:eastAsia="zh-CN"/>
        </w:rPr>
        <w:t xml:space="preserve"> and highlighted in yellow</w:t>
      </w:r>
      <w:r>
        <w:rPr>
          <w:lang w:val="en-GB" w:eastAsia="zh-CN"/>
        </w:rPr>
        <w:t>).</w:t>
      </w:r>
    </w:p>
    <w:p w14:paraId="71F94087" w14:textId="022D672B" w:rsidR="00193CED" w:rsidRDefault="00193CED" w:rsidP="00825DBD">
      <w:pPr>
        <w:spacing w:after="0"/>
        <w:rPr>
          <w:lang w:val="en-GB" w:eastAsia="zh-CN"/>
        </w:rPr>
      </w:pPr>
    </w:p>
    <w:p w14:paraId="0548E6C5" w14:textId="451A7A61" w:rsidR="00193CED" w:rsidRDefault="00AC1CE6" w:rsidP="00193CED">
      <w:pPr>
        <w:keepNext/>
        <w:spacing w:after="0"/>
      </w:pPr>
      <w:r w:rsidRPr="00AC1CE6">
        <w:drawing>
          <wp:inline distT="0" distB="0" distL="0" distR="0" wp14:anchorId="23D5B53B" wp14:editId="7769DEC3">
            <wp:extent cx="6646545" cy="578485"/>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646545" cy="578485"/>
                    </a:xfrm>
                    <a:prstGeom prst="rect">
                      <a:avLst/>
                    </a:prstGeom>
                  </pic:spPr>
                </pic:pic>
              </a:graphicData>
            </a:graphic>
          </wp:inline>
        </w:drawing>
      </w:r>
    </w:p>
    <w:p w14:paraId="22DB944C" w14:textId="176036CD" w:rsidR="00193CED" w:rsidRDefault="00193CED" w:rsidP="00193CED">
      <w:pPr>
        <w:pStyle w:val="Caption"/>
        <w:jc w:val="center"/>
        <w:rPr>
          <w:lang w:val="en-GB" w:eastAsia="zh-CN"/>
        </w:rPr>
      </w:pPr>
      <w:r>
        <w:t xml:space="preserve">Figure </w:t>
      </w:r>
      <w:fldSimple w:instr=" SEQ Figure \* ARABIC ">
        <w:r>
          <w:rPr>
            <w:noProof/>
          </w:rPr>
          <w:t>1</w:t>
        </w:r>
      </w:fldSimple>
      <w:r>
        <w:t>: Neighboring bands</w:t>
      </w:r>
      <w:r w:rsidR="004F12E3">
        <w:t xml:space="preserve"> </w:t>
      </w:r>
      <w:r w:rsidR="00832923">
        <w:t>including</w:t>
      </w:r>
      <w:r>
        <w:t xml:space="preserve"> the new 1670-1675MHz LTE TDD band (105) in the 1520-1800MHz range</w:t>
      </w:r>
    </w:p>
    <w:p w14:paraId="6CA96661" w14:textId="31DD521C" w:rsidR="00193CED" w:rsidRPr="007E49C0" w:rsidRDefault="00193CED" w:rsidP="00825DBD">
      <w:pPr>
        <w:spacing w:after="0"/>
        <w:rPr>
          <w:b/>
          <w:bCs/>
          <w:lang w:val="en-GB" w:eastAsia="zh-CN"/>
        </w:rPr>
      </w:pPr>
      <w:r w:rsidRPr="007E49C0">
        <w:rPr>
          <w:b/>
          <w:bCs/>
          <w:lang w:val="en-GB" w:eastAsia="zh-CN"/>
        </w:rPr>
        <w:t>Observations</w:t>
      </w:r>
      <w:r w:rsidR="00706E38" w:rsidRPr="007E49C0">
        <w:rPr>
          <w:b/>
          <w:bCs/>
          <w:lang w:val="en-GB" w:eastAsia="zh-CN"/>
        </w:rPr>
        <w:t xml:space="preserve"> </w:t>
      </w:r>
      <w:r w:rsidR="00B801D1" w:rsidRPr="007E49C0">
        <w:rPr>
          <w:b/>
          <w:bCs/>
          <w:lang w:val="en-GB" w:eastAsia="zh-CN"/>
        </w:rPr>
        <w:t xml:space="preserve">on protection </w:t>
      </w:r>
      <w:r w:rsidR="00706E38" w:rsidRPr="007E49C0">
        <w:rPr>
          <w:b/>
          <w:bCs/>
          <w:lang w:val="en-GB" w:eastAsia="zh-CN"/>
        </w:rPr>
        <w:t>o</w:t>
      </w:r>
      <w:r w:rsidR="00B801D1" w:rsidRPr="007E49C0">
        <w:rPr>
          <w:b/>
          <w:bCs/>
          <w:lang w:val="en-GB" w:eastAsia="zh-CN"/>
        </w:rPr>
        <w:t>f</w:t>
      </w:r>
      <w:r w:rsidR="00706E38" w:rsidRPr="007E49C0">
        <w:rPr>
          <w:b/>
          <w:bCs/>
          <w:lang w:val="en-GB" w:eastAsia="zh-CN"/>
        </w:rPr>
        <w:t xml:space="preserve"> </w:t>
      </w:r>
      <w:r w:rsidR="00B801D1" w:rsidRPr="007E49C0">
        <w:rPr>
          <w:b/>
          <w:bCs/>
          <w:lang w:val="en-GB" w:eastAsia="zh-CN"/>
        </w:rPr>
        <w:t xml:space="preserve">the </w:t>
      </w:r>
      <w:r w:rsidR="00706E38" w:rsidRPr="007E49C0">
        <w:rPr>
          <w:b/>
          <w:bCs/>
          <w:lang w:val="en-GB" w:eastAsia="zh-CN"/>
        </w:rPr>
        <w:t>new band</w:t>
      </w:r>
      <w:r w:rsidR="00B801D1" w:rsidRPr="007E49C0">
        <w:rPr>
          <w:b/>
          <w:bCs/>
          <w:lang w:val="en-GB" w:eastAsia="zh-CN"/>
        </w:rPr>
        <w:t xml:space="preserve"> by legacy bands</w:t>
      </w:r>
      <w:r w:rsidRPr="007E49C0">
        <w:rPr>
          <w:b/>
          <w:bCs/>
          <w:lang w:val="en-GB" w:eastAsia="zh-CN"/>
        </w:rPr>
        <w:t>:</w:t>
      </w:r>
    </w:p>
    <w:p w14:paraId="514BB0B3" w14:textId="3E66D8A8" w:rsidR="00706E38" w:rsidRPr="007E49C0" w:rsidRDefault="00706E38" w:rsidP="00AC35AE">
      <w:pPr>
        <w:numPr>
          <w:ilvl w:val="0"/>
          <w:numId w:val="13"/>
        </w:numPr>
        <w:tabs>
          <w:tab w:val="clear" w:pos="720"/>
          <w:tab w:val="num" w:pos="360"/>
        </w:tabs>
        <w:spacing w:after="0"/>
        <w:ind w:left="360"/>
        <w:rPr>
          <w:b/>
          <w:bCs/>
          <w:lang w:eastAsia="zh-CN"/>
        </w:rPr>
      </w:pPr>
      <w:r w:rsidRPr="007E49C0">
        <w:rPr>
          <w:b/>
          <w:bCs/>
          <w:lang w:eastAsia="zh-CN"/>
        </w:rPr>
        <w:t xml:space="preserve">Band </w:t>
      </w:r>
      <w:r w:rsidR="00193CED" w:rsidRPr="00193CED">
        <w:rPr>
          <w:b/>
          <w:bCs/>
          <w:lang w:eastAsia="zh-CN"/>
        </w:rPr>
        <w:t>n24</w:t>
      </w:r>
      <w:r w:rsidR="004F12E3">
        <w:rPr>
          <w:b/>
          <w:bCs/>
          <w:lang w:eastAsia="zh-CN"/>
        </w:rPr>
        <w:t>/n99</w:t>
      </w:r>
      <w:r w:rsidR="00193CED" w:rsidRPr="00193CED">
        <w:rPr>
          <w:b/>
          <w:bCs/>
          <w:lang w:eastAsia="zh-CN"/>
        </w:rPr>
        <w:t xml:space="preserve"> </w:t>
      </w:r>
      <w:r w:rsidRPr="007E49C0">
        <w:rPr>
          <w:b/>
          <w:bCs/>
          <w:lang w:eastAsia="zh-CN"/>
        </w:rPr>
        <w:t>UL is at</w:t>
      </w:r>
      <w:r w:rsidR="00193CED" w:rsidRPr="00193CED">
        <w:rPr>
          <w:b/>
          <w:bCs/>
          <w:lang w:eastAsia="zh-CN"/>
        </w:rPr>
        <w:t xml:space="preserve"> 10MHz </w:t>
      </w:r>
      <w:r w:rsidRPr="007E49C0">
        <w:rPr>
          <w:b/>
          <w:bCs/>
          <w:lang w:eastAsia="zh-CN"/>
        </w:rPr>
        <w:t xml:space="preserve">distance with </w:t>
      </w:r>
      <w:r w:rsidR="00193CED" w:rsidRPr="00193CED">
        <w:rPr>
          <w:b/>
          <w:bCs/>
          <w:lang w:eastAsia="zh-CN"/>
        </w:rPr>
        <w:t>max</w:t>
      </w:r>
      <w:r w:rsidR="004F12E3">
        <w:rPr>
          <w:b/>
          <w:bCs/>
          <w:lang w:eastAsia="zh-CN"/>
        </w:rPr>
        <w:t>imum</w:t>
      </w:r>
      <w:r w:rsidR="00193CED" w:rsidRPr="00193CED">
        <w:rPr>
          <w:b/>
          <w:bCs/>
          <w:lang w:eastAsia="zh-CN"/>
        </w:rPr>
        <w:t xml:space="preserve"> CBW of 10MHz </w:t>
      </w:r>
    </w:p>
    <w:p w14:paraId="1E3DEFF4" w14:textId="77777777" w:rsidR="00706E38" w:rsidRPr="007E49C0" w:rsidRDefault="00193CED" w:rsidP="00AC35AE">
      <w:pPr>
        <w:pStyle w:val="ListParagraph"/>
        <w:numPr>
          <w:ilvl w:val="0"/>
          <w:numId w:val="15"/>
        </w:numPr>
        <w:spacing w:after="0"/>
        <w:ind w:left="360"/>
        <w:rPr>
          <w:b/>
          <w:bCs/>
          <w:lang w:eastAsia="zh-CN"/>
        </w:rPr>
      </w:pPr>
      <w:r w:rsidRPr="007E49C0">
        <w:rPr>
          <w:b/>
          <w:bCs/>
          <w:lang w:eastAsia="zh-CN"/>
        </w:rPr>
        <w:t xml:space="preserve">ACLR2 </w:t>
      </w:r>
      <w:r w:rsidR="00706E38" w:rsidRPr="007E49C0">
        <w:rPr>
          <w:b/>
          <w:bCs/>
          <w:lang w:eastAsia="zh-CN"/>
        </w:rPr>
        <w:t xml:space="preserve">interference at </w:t>
      </w:r>
      <w:r w:rsidRPr="007E49C0">
        <w:rPr>
          <w:b/>
          <w:bCs/>
          <w:lang w:eastAsia="zh-CN"/>
        </w:rPr>
        <w:t>-25dBm/MHz from SEM</w:t>
      </w:r>
    </w:p>
    <w:p w14:paraId="356603D0" w14:textId="429EE1CF" w:rsidR="00193CED" w:rsidRPr="007E49C0" w:rsidRDefault="00706E38" w:rsidP="00AC35AE">
      <w:pPr>
        <w:pStyle w:val="ListParagraph"/>
        <w:numPr>
          <w:ilvl w:val="0"/>
          <w:numId w:val="15"/>
        </w:numPr>
        <w:spacing w:after="0"/>
        <w:ind w:left="360"/>
        <w:rPr>
          <w:b/>
          <w:bCs/>
          <w:lang w:eastAsia="zh-CN"/>
        </w:rPr>
      </w:pPr>
      <w:r w:rsidRPr="007E49C0">
        <w:rPr>
          <w:b/>
          <w:bCs/>
          <w:lang w:eastAsia="zh-CN"/>
        </w:rPr>
        <w:t>n24</w:t>
      </w:r>
      <w:r w:rsidR="004F12E3">
        <w:rPr>
          <w:b/>
          <w:bCs/>
          <w:lang w:eastAsia="zh-CN"/>
        </w:rPr>
        <w:t>/n99</w:t>
      </w:r>
      <w:r w:rsidRPr="007E49C0">
        <w:rPr>
          <w:b/>
          <w:bCs/>
          <w:lang w:eastAsia="zh-CN"/>
        </w:rPr>
        <w:t xml:space="preserve"> UL filter would require </w:t>
      </w:r>
      <w:r w:rsidR="00193CED" w:rsidRPr="007E49C0">
        <w:rPr>
          <w:b/>
          <w:bCs/>
          <w:lang w:eastAsia="zh-CN"/>
        </w:rPr>
        <w:t xml:space="preserve">25dB rejection </w:t>
      </w:r>
      <w:r w:rsidRPr="007E49C0">
        <w:rPr>
          <w:b/>
          <w:bCs/>
          <w:lang w:eastAsia="zh-CN"/>
        </w:rPr>
        <w:t>at the new band frequency to meet -50dBm/MHz coexistence level</w:t>
      </w:r>
    </w:p>
    <w:p w14:paraId="72E514EB" w14:textId="2AA113F6" w:rsidR="00706E38" w:rsidRPr="007E49C0" w:rsidRDefault="00706E38" w:rsidP="00AC35AE">
      <w:pPr>
        <w:numPr>
          <w:ilvl w:val="0"/>
          <w:numId w:val="13"/>
        </w:numPr>
        <w:tabs>
          <w:tab w:val="clear" w:pos="720"/>
          <w:tab w:val="num" w:pos="360"/>
        </w:tabs>
        <w:spacing w:after="0"/>
        <w:ind w:left="360"/>
        <w:rPr>
          <w:b/>
          <w:bCs/>
          <w:lang w:eastAsia="zh-CN"/>
        </w:rPr>
      </w:pPr>
      <w:r w:rsidRPr="007E49C0">
        <w:rPr>
          <w:b/>
          <w:bCs/>
          <w:lang w:eastAsia="zh-CN"/>
        </w:rPr>
        <w:t xml:space="preserve">Band </w:t>
      </w:r>
      <w:r w:rsidR="00193CED" w:rsidRPr="00193CED">
        <w:rPr>
          <w:b/>
          <w:bCs/>
          <w:lang w:eastAsia="zh-CN"/>
        </w:rPr>
        <w:t>n255</w:t>
      </w:r>
      <w:r w:rsidRPr="007E49C0">
        <w:rPr>
          <w:b/>
          <w:bCs/>
          <w:lang w:eastAsia="zh-CN"/>
        </w:rPr>
        <w:t xml:space="preserve"> UL is at 1</w:t>
      </w:r>
      <w:r w:rsidR="00193CED" w:rsidRPr="00193CED">
        <w:rPr>
          <w:b/>
          <w:bCs/>
          <w:lang w:eastAsia="zh-CN"/>
        </w:rPr>
        <w:t xml:space="preserve">0MHz </w:t>
      </w:r>
      <w:r w:rsidRPr="007E49C0">
        <w:rPr>
          <w:b/>
          <w:bCs/>
          <w:lang w:eastAsia="zh-CN"/>
        </w:rPr>
        <w:t>distance with</w:t>
      </w:r>
      <w:r w:rsidR="00193CED" w:rsidRPr="00193CED">
        <w:rPr>
          <w:b/>
          <w:bCs/>
          <w:lang w:eastAsia="zh-CN"/>
        </w:rPr>
        <w:t xml:space="preserve"> max</w:t>
      </w:r>
      <w:r w:rsidR="004F12E3">
        <w:rPr>
          <w:b/>
          <w:bCs/>
          <w:lang w:eastAsia="zh-CN"/>
        </w:rPr>
        <w:t>imum</w:t>
      </w:r>
      <w:r w:rsidR="00193CED" w:rsidRPr="00193CED">
        <w:rPr>
          <w:b/>
          <w:bCs/>
          <w:lang w:eastAsia="zh-CN"/>
        </w:rPr>
        <w:t xml:space="preserve"> CBW of 20MHz</w:t>
      </w:r>
    </w:p>
    <w:p w14:paraId="40A0884E" w14:textId="77777777" w:rsidR="00706E38" w:rsidRPr="007E49C0" w:rsidRDefault="00193CED" w:rsidP="00AC35AE">
      <w:pPr>
        <w:pStyle w:val="ListParagraph"/>
        <w:numPr>
          <w:ilvl w:val="0"/>
          <w:numId w:val="16"/>
        </w:numPr>
        <w:spacing w:after="0"/>
        <w:ind w:left="360"/>
        <w:rPr>
          <w:b/>
          <w:bCs/>
          <w:lang w:eastAsia="zh-CN"/>
        </w:rPr>
      </w:pPr>
      <w:r w:rsidRPr="007E49C0">
        <w:rPr>
          <w:b/>
          <w:bCs/>
          <w:lang w:eastAsia="zh-CN"/>
        </w:rPr>
        <w:t xml:space="preserve">ACLR1 </w:t>
      </w:r>
      <w:r w:rsidR="00706E38" w:rsidRPr="007E49C0">
        <w:rPr>
          <w:b/>
          <w:bCs/>
          <w:lang w:eastAsia="zh-CN"/>
        </w:rPr>
        <w:t>interference</w:t>
      </w:r>
      <w:r w:rsidRPr="007E49C0">
        <w:rPr>
          <w:b/>
          <w:bCs/>
          <w:lang w:eastAsia="zh-CN"/>
        </w:rPr>
        <w:t xml:space="preserve"> </w:t>
      </w:r>
      <w:r w:rsidR="00706E38" w:rsidRPr="007E49C0">
        <w:rPr>
          <w:b/>
          <w:bCs/>
          <w:lang w:eastAsia="zh-CN"/>
        </w:rPr>
        <w:t xml:space="preserve">at </w:t>
      </w:r>
      <w:r w:rsidRPr="007E49C0">
        <w:rPr>
          <w:b/>
          <w:bCs/>
          <w:lang w:eastAsia="zh-CN"/>
        </w:rPr>
        <w:t>-13dBm/MHz from SEM</w:t>
      </w:r>
    </w:p>
    <w:p w14:paraId="701903A1" w14:textId="03E7DAC2" w:rsidR="00706E38" w:rsidRPr="007E49C0" w:rsidRDefault="00706E38" w:rsidP="00AC35AE">
      <w:pPr>
        <w:pStyle w:val="ListParagraph"/>
        <w:numPr>
          <w:ilvl w:val="0"/>
          <w:numId w:val="16"/>
        </w:numPr>
        <w:spacing w:after="0"/>
        <w:ind w:left="360"/>
        <w:rPr>
          <w:b/>
          <w:bCs/>
          <w:lang w:eastAsia="zh-CN"/>
        </w:rPr>
      </w:pPr>
      <w:r w:rsidRPr="007E49C0">
        <w:rPr>
          <w:b/>
          <w:bCs/>
          <w:lang w:eastAsia="zh-CN"/>
        </w:rPr>
        <w:t>n255 UL filter would require 37dB rejection at the new band frequency to meet -50dBm/MHz coexistence level</w:t>
      </w:r>
    </w:p>
    <w:p w14:paraId="4838B161" w14:textId="4952E28F" w:rsidR="00706E38" w:rsidRPr="007E49C0" w:rsidRDefault="00193CED" w:rsidP="00AC35AE">
      <w:pPr>
        <w:numPr>
          <w:ilvl w:val="0"/>
          <w:numId w:val="13"/>
        </w:numPr>
        <w:tabs>
          <w:tab w:val="clear" w:pos="720"/>
          <w:tab w:val="num" w:pos="360"/>
        </w:tabs>
        <w:spacing w:after="0"/>
        <w:ind w:left="360"/>
        <w:rPr>
          <w:b/>
          <w:bCs/>
          <w:lang w:eastAsia="zh-CN"/>
        </w:rPr>
      </w:pPr>
      <w:r w:rsidRPr="00193CED">
        <w:rPr>
          <w:b/>
          <w:bCs/>
          <w:lang w:eastAsia="zh-CN"/>
        </w:rPr>
        <w:t>n70 with 20MHz gap and max</w:t>
      </w:r>
      <w:r w:rsidR="004F12E3">
        <w:rPr>
          <w:b/>
          <w:bCs/>
          <w:lang w:eastAsia="zh-CN"/>
        </w:rPr>
        <w:t>imum</w:t>
      </w:r>
      <w:r w:rsidRPr="00193CED">
        <w:rPr>
          <w:b/>
          <w:bCs/>
          <w:lang w:eastAsia="zh-CN"/>
        </w:rPr>
        <w:t xml:space="preserve"> CBW of 15MHz =&gt; </w:t>
      </w:r>
    </w:p>
    <w:p w14:paraId="105E7464" w14:textId="77777777" w:rsidR="00706E38" w:rsidRPr="007E49C0" w:rsidRDefault="00193CED" w:rsidP="00AC35AE">
      <w:pPr>
        <w:pStyle w:val="ListParagraph"/>
        <w:numPr>
          <w:ilvl w:val="0"/>
          <w:numId w:val="17"/>
        </w:numPr>
        <w:spacing w:after="0"/>
        <w:ind w:left="360"/>
        <w:rPr>
          <w:b/>
          <w:bCs/>
          <w:lang w:eastAsia="zh-CN"/>
        </w:rPr>
      </w:pPr>
      <w:r w:rsidRPr="007E49C0">
        <w:rPr>
          <w:b/>
          <w:bCs/>
          <w:lang w:eastAsia="zh-CN"/>
        </w:rPr>
        <w:t xml:space="preserve">ACLR2 @ -30dBm/MHz from SEM </w:t>
      </w:r>
    </w:p>
    <w:p w14:paraId="7D04EEA3" w14:textId="16526BC8" w:rsidR="00193CED" w:rsidRPr="007E49C0" w:rsidRDefault="00706E38" w:rsidP="00AC35AE">
      <w:pPr>
        <w:pStyle w:val="ListParagraph"/>
        <w:numPr>
          <w:ilvl w:val="0"/>
          <w:numId w:val="17"/>
        </w:numPr>
        <w:spacing w:after="0"/>
        <w:ind w:left="360"/>
        <w:rPr>
          <w:b/>
          <w:bCs/>
          <w:lang w:eastAsia="zh-CN"/>
        </w:rPr>
      </w:pPr>
      <w:r w:rsidRPr="007E49C0">
        <w:rPr>
          <w:b/>
          <w:bCs/>
          <w:lang w:eastAsia="zh-CN"/>
        </w:rPr>
        <w:t xml:space="preserve">n70+n66 UL filter would require </w:t>
      </w:r>
      <w:r w:rsidR="00193CED" w:rsidRPr="007E49C0">
        <w:rPr>
          <w:b/>
          <w:bCs/>
          <w:lang w:eastAsia="zh-CN"/>
        </w:rPr>
        <w:t>20dB rejection</w:t>
      </w:r>
      <w:r w:rsidRPr="007E49C0">
        <w:rPr>
          <w:b/>
          <w:bCs/>
          <w:lang w:eastAsia="zh-CN"/>
        </w:rPr>
        <w:t xml:space="preserve"> at the new band frequency to meet -50dBm/MHz coexistence level</w:t>
      </w:r>
    </w:p>
    <w:p w14:paraId="6AECC334" w14:textId="3CB8AF8A" w:rsidR="00706E38" w:rsidRPr="007E49C0" w:rsidRDefault="00193CED" w:rsidP="00AC35AE">
      <w:pPr>
        <w:numPr>
          <w:ilvl w:val="0"/>
          <w:numId w:val="13"/>
        </w:numPr>
        <w:tabs>
          <w:tab w:val="clear" w:pos="720"/>
          <w:tab w:val="num" w:pos="360"/>
        </w:tabs>
        <w:spacing w:after="0"/>
        <w:ind w:left="360"/>
        <w:rPr>
          <w:b/>
          <w:bCs/>
          <w:lang w:eastAsia="zh-CN"/>
        </w:rPr>
      </w:pPr>
      <w:r w:rsidRPr="00193CED">
        <w:rPr>
          <w:b/>
          <w:bCs/>
          <w:lang w:eastAsia="zh-CN"/>
        </w:rPr>
        <w:t xml:space="preserve">n66 </w:t>
      </w:r>
      <w:r w:rsidR="00706E38" w:rsidRPr="007E49C0">
        <w:rPr>
          <w:b/>
          <w:bCs/>
          <w:lang w:eastAsia="zh-CN"/>
        </w:rPr>
        <w:t>UL filter is at</w:t>
      </w:r>
      <w:r w:rsidRPr="00193CED">
        <w:rPr>
          <w:b/>
          <w:bCs/>
          <w:lang w:eastAsia="zh-CN"/>
        </w:rPr>
        <w:t xml:space="preserve"> 35MHz </w:t>
      </w:r>
      <w:r w:rsidR="00706E38" w:rsidRPr="007E49C0">
        <w:rPr>
          <w:b/>
          <w:bCs/>
          <w:lang w:eastAsia="zh-CN"/>
        </w:rPr>
        <w:t>distance with</w:t>
      </w:r>
      <w:r w:rsidRPr="00193CED">
        <w:rPr>
          <w:b/>
          <w:bCs/>
          <w:lang w:eastAsia="zh-CN"/>
        </w:rPr>
        <w:t xml:space="preserve"> max</w:t>
      </w:r>
      <w:r w:rsidR="004F12E3">
        <w:rPr>
          <w:b/>
          <w:bCs/>
          <w:lang w:eastAsia="zh-CN"/>
        </w:rPr>
        <w:t>imum</w:t>
      </w:r>
      <w:r w:rsidRPr="00193CED">
        <w:rPr>
          <w:b/>
          <w:bCs/>
          <w:lang w:eastAsia="zh-CN"/>
        </w:rPr>
        <w:t xml:space="preserve"> CBW of 45MHz </w:t>
      </w:r>
    </w:p>
    <w:p w14:paraId="353056D9" w14:textId="77777777" w:rsidR="00706E38" w:rsidRPr="007E49C0" w:rsidRDefault="00193CED" w:rsidP="00AC35AE">
      <w:pPr>
        <w:pStyle w:val="ListParagraph"/>
        <w:numPr>
          <w:ilvl w:val="0"/>
          <w:numId w:val="18"/>
        </w:numPr>
        <w:spacing w:after="0"/>
        <w:ind w:left="360"/>
        <w:rPr>
          <w:b/>
          <w:bCs/>
          <w:lang w:eastAsia="zh-CN"/>
        </w:rPr>
      </w:pPr>
      <w:r w:rsidRPr="007E49C0">
        <w:rPr>
          <w:b/>
          <w:bCs/>
          <w:lang w:eastAsia="zh-CN"/>
        </w:rPr>
        <w:t xml:space="preserve">ACLR1 @ -13dBm/MHz from SEM </w:t>
      </w:r>
    </w:p>
    <w:p w14:paraId="4143EE0F" w14:textId="72FDA61A" w:rsidR="00193CED" w:rsidRPr="007E49C0" w:rsidRDefault="00706E38" w:rsidP="00AC35AE">
      <w:pPr>
        <w:pStyle w:val="ListParagraph"/>
        <w:numPr>
          <w:ilvl w:val="0"/>
          <w:numId w:val="18"/>
        </w:numPr>
        <w:spacing w:after="0"/>
        <w:ind w:left="360"/>
        <w:rPr>
          <w:b/>
          <w:bCs/>
          <w:lang w:eastAsia="zh-CN"/>
        </w:rPr>
      </w:pPr>
      <w:r w:rsidRPr="007E49C0">
        <w:rPr>
          <w:b/>
          <w:bCs/>
          <w:lang w:eastAsia="zh-CN"/>
        </w:rPr>
        <w:t xml:space="preserve">n70+n66 UL filter would require </w:t>
      </w:r>
      <w:r w:rsidR="00193CED" w:rsidRPr="007E49C0">
        <w:rPr>
          <w:b/>
          <w:bCs/>
          <w:lang w:eastAsia="zh-CN"/>
        </w:rPr>
        <w:t>37dB rejection</w:t>
      </w:r>
      <w:r w:rsidRPr="007E49C0">
        <w:rPr>
          <w:b/>
          <w:bCs/>
          <w:lang w:eastAsia="zh-CN"/>
        </w:rPr>
        <w:t xml:space="preserve"> at the new band frequency to meet -50dBm/MHz coexistence level</w:t>
      </w:r>
    </w:p>
    <w:p w14:paraId="726CBA9E" w14:textId="77777777" w:rsidR="00706E38" w:rsidRDefault="00706E38" w:rsidP="00706E38">
      <w:pPr>
        <w:spacing w:after="0"/>
        <w:ind w:left="360"/>
        <w:rPr>
          <w:lang w:eastAsia="zh-CN"/>
        </w:rPr>
      </w:pPr>
    </w:p>
    <w:p w14:paraId="4CA3BF61" w14:textId="59415183" w:rsidR="00706E38" w:rsidRDefault="00706E38" w:rsidP="00706E38">
      <w:pPr>
        <w:spacing w:after="0"/>
        <w:rPr>
          <w:lang w:eastAsia="zh-CN"/>
        </w:rPr>
      </w:pPr>
      <w:r>
        <w:rPr>
          <w:lang w:eastAsia="zh-CN"/>
        </w:rPr>
        <w:t>Current state of the art UE design constraints</w:t>
      </w:r>
    </w:p>
    <w:p w14:paraId="66107F40" w14:textId="50304EDF" w:rsidR="00193CED" w:rsidRPr="00193CED" w:rsidRDefault="00193CED" w:rsidP="00AC35AE">
      <w:pPr>
        <w:numPr>
          <w:ilvl w:val="0"/>
          <w:numId w:val="13"/>
        </w:numPr>
        <w:tabs>
          <w:tab w:val="clear" w:pos="720"/>
          <w:tab w:val="num" w:pos="360"/>
        </w:tabs>
        <w:spacing w:after="0"/>
        <w:ind w:left="360"/>
        <w:rPr>
          <w:lang w:eastAsia="zh-CN"/>
        </w:rPr>
      </w:pPr>
      <w:r w:rsidRPr="00193CED">
        <w:rPr>
          <w:lang w:eastAsia="zh-CN"/>
        </w:rPr>
        <w:t>Same duplexer should target n24</w:t>
      </w:r>
      <w:r w:rsidR="004F12E3">
        <w:rPr>
          <w:lang w:eastAsia="zh-CN"/>
        </w:rPr>
        <w:t>/n99</w:t>
      </w:r>
      <w:r w:rsidRPr="00193CED">
        <w:rPr>
          <w:lang w:eastAsia="zh-CN"/>
        </w:rPr>
        <w:t xml:space="preserve"> and n255</w:t>
      </w:r>
    </w:p>
    <w:p w14:paraId="21EEB73C" w14:textId="77777777" w:rsidR="00193CED" w:rsidRPr="00193CED" w:rsidRDefault="00193CED" w:rsidP="00AC35AE">
      <w:pPr>
        <w:numPr>
          <w:ilvl w:val="0"/>
          <w:numId w:val="13"/>
        </w:numPr>
        <w:tabs>
          <w:tab w:val="clear" w:pos="720"/>
          <w:tab w:val="num" w:pos="360"/>
        </w:tabs>
        <w:spacing w:after="0"/>
        <w:ind w:left="360"/>
        <w:rPr>
          <w:lang w:eastAsia="zh-CN"/>
        </w:rPr>
      </w:pPr>
      <w:r w:rsidRPr="00193CED">
        <w:rPr>
          <w:lang w:eastAsia="zh-CN"/>
        </w:rPr>
        <w:t>n70 UL is consolidated with n66 UL in one Tx filter (n70 DL consolidated with n25 DL)</w:t>
      </w:r>
    </w:p>
    <w:p w14:paraId="5DF82B5F" w14:textId="77777777" w:rsidR="00193CED" w:rsidRPr="00193CED" w:rsidRDefault="00193CED" w:rsidP="00AC35AE">
      <w:pPr>
        <w:numPr>
          <w:ilvl w:val="0"/>
          <w:numId w:val="13"/>
        </w:numPr>
        <w:tabs>
          <w:tab w:val="clear" w:pos="720"/>
          <w:tab w:val="num" w:pos="360"/>
        </w:tabs>
        <w:spacing w:after="0"/>
        <w:ind w:left="360"/>
        <w:rPr>
          <w:lang w:eastAsia="zh-CN"/>
        </w:rPr>
      </w:pPr>
      <w:r w:rsidRPr="00193CED">
        <w:rPr>
          <w:lang w:eastAsia="zh-CN"/>
        </w:rPr>
        <w:t>Legacy device had no DL to protect in between n24 UL and n70 UL</w:t>
      </w:r>
    </w:p>
    <w:p w14:paraId="14A4CCA8" w14:textId="65BAE8BC" w:rsidR="00193CED" w:rsidRPr="00193CED" w:rsidRDefault="00193CED" w:rsidP="00AC35AE">
      <w:pPr>
        <w:numPr>
          <w:ilvl w:val="0"/>
          <w:numId w:val="14"/>
        </w:numPr>
        <w:tabs>
          <w:tab w:val="clear" w:pos="720"/>
          <w:tab w:val="num" w:pos="360"/>
        </w:tabs>
        <w:spacing w:after="0"/>
        <w:ind w:left="360"/>
        <w:rPr>
          <w:lang w:eastAsia="zh-CN"/>
        </w:rPr>
      </w:pPr>
      <w:r w:rsidRPr="00193CED">
        <w:rPr>
          <w:lang w:eastAsia="zh-CN"/>
        </w:rPr>
        <w:t>Current n24/</w:t>
      </w:r>
      <w:r w:rsidR="004F12E3">
        <w:rPr>
          <w:lang w:eastAsia="zh-CN"/>
        </w:rPr>
        <w:t>n99/</w:t>
      </w:r>
      <w:r w:rsidRPr="00193CED">
        <w:rPr>
          <w:lang w:eastAsia="zh-CN"/>
        </w:rPr>
        <w:t xml:space="preserve">n255 and n70+n66 design provide </w:t>
      </w:r>
      <w:r w:rsidR="004F12E3">
        <w:rPr>
          <w:lang w:eastAsia="zh-CN"/>
        </w:rPr>
        <w:t>low</w:t>
      </w:r>
      <w:r w:rsidRPr="00193CED">
        <w:rPr>
          <w:lang w:eastAsia="zh-CN"/>
        </w:rPr>
        <w:t xml:space="preserve"> or moderate rejection at 1670-1675MHz</w:t>
      </w:r>
    </w:p>
    <w:p w14:paraId="114C0726" w14:textId="74CC8964" w:rsidR="00193CED" w:rsidRPr="00193CED" w:rsidRDefault="00193CED" w:rsidP="00AC35AE">
      <w:pPr>
        <w:numPr>
          <w:ilvl w:val="0"/>
          <w:numId w:val="14"/>
        </w:numPr>
        <w:tabs>
          <w:tab w:val="clear" w:pos="720"/>
          <w:tab w:val="num" w:pos="360"/>
        </w:tabs>
        <w:spacing w:after="0"/>
        <w:ind w:left="360"/>
        <w:rPr>
          <w:lang w:eastAsia="zh-CN"/>
        </w:rPr>
      </w:pPr>
      <w:r w:rsidRPr="00193CED">
        <w:rPr>
          <w:lang w:eastAsia="zh-CN"/>
        </w:rPr>
        <w:t>For n24</w:t>
      </w:r>
      <w:r w:rsidR="004F12E3">
        <w:rPr>
          <w:lang w:eastAsia="zh-CN"/>
        </w:rPr>
        <w:t>/n99</w:t>
      </w:r>
      <w:r w:rsidRPr="00193CED">
        <w:rPr>
          <w:lang w:eastAsia="zh-CN"/>
        </w:rPr>
        <w:t xml:space="preserve"> if rejection is required at 1670-1675MHz</w:t>
      </w:r>
      <w:r w:rsidR="004F12E3">
        <w:rPr>
          <w:lang w:eastAsia="zh-CN"/>
        </w:rPr>
        <w:t>,</w:t>
      </w:r>
      <w:r w:rsidRPr="00193CED">
        <w:rPr>
          <w:lang w:eastAsia="zh-CN"/>
        </w:rPr>
        <w:t xml:space="preserve"> it cannot compromise the filter performance for GNSS</w:t>
      </w:r>
    </w:p>
    <w:p w14:paraId="47B10902" w14:textId="660C4DB4" w:rsidR="00B801D1" w:rsidRDefault="00193CED" w:rsidP="00AC35AE">
      <w:pPr>
        <w:numPr>
          <w:ilvl w:val="0"/>
          <w:numId w:val="14"/>
        </w:numPr>
        <w:tabs>
          <w:tab w:val="clear" w:pos="720"/>
          <w:tab w:val="num" w:pos="360"/>
        </w:tabs>
        <w:spacing w:after="0"/>
        <w:ind w:left="360"/>
        <w:rPr>
          <w:lang w:eastAsia="zh-CN"/>
        </w:rPr>
      </w:pPr>
      <w:r w:rsidRPr="00193CED">
        <w:rPr>
          <w:lang w:eastAsia="zh-CN"/>
        </w:rPr>
        <w:t xml:space="preserve">-50dBm/MHz </w:t>
      </w:r>
      <w:r w:rsidR="00B801D1">
        <w:rPr>
          <w:lang w:eastAsia="zh-CN"/>
        </w:rPr>
        <w:t xml:space="preserve">coexistence </w:t>
      </w:r>
      <w:r w:rsidRPr="00193CED">
        <w:rPr>
          <w:lang w:eastAsia="zh-CN"/>
        </w:rPr>
        <w:t>protection</w:t>
      </w:r>
      <w:r w:rsidR="00B801D1">
        <w:rPr>
          <w:lang w:eastAsia="zh-CN"/>
        </w:rPr>
        <w:t xml:space="preserve"> level</w:t>
      </w:r>
      <w:r w:rsidRPr="00193CED">
        <w:rPr>
          <w:lang w:eastAsia="zh-CN"/>
        </w:rPr>
        <w:t xml:space="preserve"> is a challenge </w:t>
      </w:r>
      <w:r w:rsidR="00B14FA0">
        <w:rPr>
          <w:lang w:eastAsia="zh-CN"/>
        </w:rPr>
        <w:t>for (in order of magnitude):</w:t>
      </w:r>
    </w:p>
    <w:p w14:paraId="5FDDA034" w14:textId="3D44690D" w:rsidR="00B14FA0" w:rsidRDefault="00B14FA0" w:rsidP="00AC35AE">
      <w:pPr>
        <w:numPr>
          <w:ilvl w:val="1"/>
          <w:numId w:val="14"/>
        </w:numPr>
        <w:spacing w:after="0"/>
        <w:rPr>
          <w:lang w:eastAsia="zh-CN"/>
        </w:rPr>
      </w:pPr>
      <w:r>
        <w:rPr>
          <w:lang w:eastAsia="zh-CN"/>
        </w:rPr>
        <w:t>Band n255 UL (upper half ACLR1 overlap)</w:t>
      </w:r>
    </w:p>
    <w:p w14:paraId="04712671" w14:textId="42D8D966" w:rsidR="00B14FA0" w:rsidRDefault="00B14FA0" w:rsidP="00AC35AE">
      <w:pPr>
        <w:numPr>
          <w:ilvl w:val="1"/>
          <w:numId w:val="14"/>
        </w:numPr>
        <w:spacing w:after="0"/>
        <w:rPr>
          <w:lang w:eastAsia="zh-CN"/>
        </w:rPr>
      </w:pPr>
      <w:r>
        <w:rPr>
          <w:lang w:eastAsia="zh-CN"/>
        </w:rPr>
        <w:t>Band n66 UL when co-band with n70 (end of ACLR1 overlap)</w:t>
      </w:r>
    </w:p>
    <w:p w14:paraId="07D16042" w14:textId="0E582190" w:rsidR="00B14FA0" w:rsidRDefault="00B14FA0" w:rsidP="00AC35AE">
      <w:pPr>
        <w:numPr>
          <w:ilvl w:val="1"/>
          <w:numId w:val="14"/>
        </w:numPr>
        <w:spacing w:after="0"/>
        <w:rPr>
          <w:lang w:eastAsia="zh-CN"/>
        </w:rPr>
      </w:pPr>
      <w:r>
        <w:rPr>
          <w:lang w:eastAsia="zh-CN"/>
        </w:rPr>
        <w:t>Band n24 UL (beginning of ACLR2 overlap)</w:t>
      </w:r>
    </w:p>
    <w:p w14:paraId="60EAC802" w14:textId="26A4FBED" w:rsidR="00B14FA0" w:rsidRDefault="00B14FA0" w:rsidP="00AC35AE">
      <w:pPr>
        <w:numPr>
          <w:ilvl w:val="1"/>
          <w:numId w:val="14"/>
        </w:numPr>
        <w:spacing w:after="0"/>
        <w:rPr>
          <w:lang w:eastAsia="zh-CN"/>
        </w:rPr>
      </w:pPr>
      <w:r>
        <w:rPr>
          <w:lang w:eastAsia="zh-CN"/>
        </w:rPr>
        <w:t>Band n70 UL (middle of ACLR2 overlap)</w:t>
      </w:r>
    </w:p>
    <w:p w14:paraId="2CBB0689" w14:textId="1C4F1932" w:rsidR="00193CED" w:rsidRPr="00193CED" w:rsidRDefault="004F12E3" w:rsidP="00AC35AE">
      <w:pPr>
        <w:numPr>
          <w:ilvl w:val="0"/>
          <w:numId w:val="14"/>
        </w:numPr>
        <w:tabs>
          <w:tab w:val="clear" w:pos="720"/>
          <w:tab w:val="num" w:pos="360"/>
        </w:tabs>
        <w:spacing w:after="0"/>
        <w:ind w:left="360"/>
        <w:rPr>
          <w:lang w:eastAsia="zh-CN"/>
        </w:rPr>
      </w:pPr>
      <w:r>
        <w:rPr>
          <w:lang w:eastAsia="zh-CN"/>
        </w:rPr>
        <w:t>R</w:t>
      </w:r>
      <w:r w:rsidR="00193CED" w:rsidRPr="00193CED">
        <w:rPr>
          <w:lang w:eastAsia="zh-CN"/>
        </w:rPr>
        <w:t xml:space="preserve">elaxed </w:t>
      </w:r>
      <w:r w:rsidR="00B801D1">
        <w:rPr>
          <w:lang w:eastAsia="zh-CN"/>
        </w:rPr>
        <w:t xml:space="preserve">coexistence </w:t>
      </w:r>
      <w:r w:rsidR="00193CED" w:rsidRPr="00193CED">
        <w:rPr>
          <w:lang w:eastAsia="zh-CN"/>
        </w:rPr>
        <w:t>requirement is needed</w:t>
      </w:r>
      <w:r w:rsidR="00B801D1">
        <w:rPr>
          <w:lang w:eastAsia="zh-CN"/>
        </w:rPr>
        <w:t xml:space="preserve"> at least for some of the UL channels in terms of position and </w:t>
      </w:r>
      <w:r>
        <w:rPr>
          <w:lang w:eastAsia="zh-CN"/>
        </w:rPr>
        <w:t>bandwidth</w:t>
      </w:r>
      <w:r w:rsidR="00B801D1">
        <w:rPr>
          <w:lang w:eastAsia="zh-CN"/>
        </w:rPr>
        <w:t>.</w:t>
      </w:r>
    </w:p>
    <w:p w14:paraId="059D792A" w14:textId="01F51FCA" w:rsidR="00193CED" w:rsidRDefault="00193CED" w:rsidP="00825DBD">
      <w:pPr>
        <w:spacing w:after="0"/>
        <w:rPr>
          <w:lang w:eastAsia="zh-CN"/>
        </w:rPr>
      </w:pPr>
    </w:p>
    <w:p w14:paraId="7E3CC9B8" w14:textId="02D0D779" w:rsidR="00B801D1" w:rsidRPr="007E49C0" w:rsidRDefault="00B801D1" w:rsidP="00B801D1">
      <w:pPr>
        <w:spacing w:after="0"/>
        <w:rPr>
          <w:b/>
          <w:bCs/>
          <w:lang w:val="en-GB" w:eastAsia="zh-CN"/>
        </w:rPr>
      </w:pPr>
      <w:r w:rsidRPr="007E49C0">
        <w:rPr>
          <w:b/>
          <w:bCs/>
          <w:lang w:val="en-GB" w:eastAsia="zh-CN"/>
        </w:rPr>
        <w:t>Observations on protection of legacy bands by the new band:</w:t>
      </w:r>
    </w:p>
    <w:p w14:paraId="1646A995" w14:textId="0901770F" w:rsidR="00B801D1" w:rsidRPr="007E49C0" w:rsidRDefault="00B801D1" w:rsidP="00AC35AE">
      <w:pPr>
        <w:pStyle w:val="ListParagraph"/>
        <w:numPr>
          <w:ilvl w:val="0"/>
          <w:numId w:val="18"/>
        </w:numPr>
        <w:spacing w:after="0"/>
        <w:ind w:left="360"/>
        <w:rPr>
          <w:b/>
          <w:bCs/>
          <w:lang w:eastAsia="zh-CN"/>
        </w:rPr>
      </w:pPr>
      <w:r w:rsidRPr="007E49C0">
        <w:rPr>
          <w:b/>
          <w:bCs/>
          <w:lang w:eastAsia="zh-CN"/>
        </w:rPr>
        <w:t xml:space="preserve">The new band closest DL </w:t>
      </w:r>
      <w:r w:rsidR="004F12E3">
        <w:rPr>
          <w:b/>
          <w:bCs/>
          <w:lang w:eastAsia="zh-CN"/>
        </w:rPr>
        <w:t xml:space="preserve">band </w:t>
      </w:r>
      <w:r w:rsidRPr="007E49C0">
        <w:rPr>
          <w:b/>
          <w:bCs/>
          <w:lang w:eastAsia="zh-CN"/>
        </w:rPr>
        <w:t>to be protected</w:t>
      </w:r>
      <w:r w:rsidR="004F12E3">
        <w:rPr>
          <w:b/>
          <w:bCs/>
          <w:lang w:eastAsia="zh-CN"/>
        </w:rPr>
        <w:t>,</w:t>
      </w:r>
      <w:r w:rsidRPr="007E49C0">
        <w:rPr>
          <w:b/>
          <w:bCs/>
          <w:lang w:eastAsia="zh-CN"/>
        </w:rPr>
        <w:t xml:space="preserve"> is band n24 and band n255 at 110MHz</w:t>
      </w:r>
      <w:r w:rsidR="00032B64">
        <w:rPr>
          <w:b/>
          <w:bCs/>
          <w:lang w:eastAsia="zh-CN"/>
        </w:rPr>
        <w:t xml:space="preserve"> distance</w:t>
      </w:r>
    </w:p>
    <w:p w14:paraId="0E7463A9" w14:textId="3CA84DBE" w:rsidR="00B801D1" w:rsidRPr="007E49C0" w:rsidRDefault="00B801D1" w:rsidP="00AC35AE">
      <w:pPr>
        <w:pStyle w:val="ListParagraph"/>
        <w:numPr>
          <w:ilvl w:val="0"/>
          <w:numId w:val="19"/>
        </w:numPr>
        <w:spacing w:after="0"/>
        <w:rPr>
          <w:b/>
          <w:bCs/>
          <w:lang w:eastAsia="zh-CN"/>
        </w:rPr>
      </w:pPr>
      <w:r w:rsidRPr="007E49C0">
        <w:rPr>
          <w:b/>
          <w:bCs/>
          <w:lang w:eastAsia="zh-CN"/>
        </w:rPr>
        <w:t>There should be no issue for the new band to protect neighbor DL bands</w:t>
      </w:r>
    </w:p>
    <w:p w14:paraId="2FE47A9E" w14:textId="5B36D070" w:rsidR="00B801D1" w:rsidRPr="007E49C0" w:rsidRDefault="004F12E3" w:rsidP="00AC35AE">
      <w:pPr>
        <w:pStyle w:val="ListParagraph"/>
        <w:numPr>
          <w:ilvl w:val="0"/>
          <w:numId w:val="18"/>
        </w:numPr>
        <w:spacing w:after="0"/>
        <w:ind w:left="360"/>
        <w:rPr>
          <w:b/>
          <w:bCs/>
          <w:lang w:eastAsia="zh-CN"/>
        </w:rPr>
      </w:pPr>
      <w:r>
        <w:rPr>
          <w:b/>
          <w:bCs/>
          <w:lang w:eastAsia="zh-CN"/>
        </w:rPr>
        <w:t>Note</w:t>
      </w:r>
      <w:r w:rsidR="007E49C0" w:rsidRPr="007E49C0">
        <w:rPr>
          <w:b/>
          <w:bCs/>
          <w:lang w:eastAsia="zh-CN"/>
        </w:rPr>
        <w:t xml:space="preserve"> that 2</w:t>
      </w:r>
      <w:r w:rsidR="007E49C0" w:rsidRPr="007E49C0">
        <w:rPr>
          <w:b/>
          <w:bCs/>
          <w:vertAlign w:val="superscript"/>
          <w:lang w:eastAsia="zh-CN"/>
        </w:rPr>
        <w:t>nd</w:t>
      </w:r>
      <w:r w:rsidR="007E49C0" w:rsidRPr="007E49C0">
        <w:rPr>
          <w:b/>
          <w:bCs/>
          <w:lang w:eastAsia="zh-CN"/>
        </w:rPr>
        <w:t xml:space="preserve"> harmonic of the new band fall</w:t>
      </w:r>
      <w:r>
        <w:rPr>
          <w:b/>
          <w:bCs/>
          <w:lang w:eastAsia="zh-CN"/>
        </w:rPr>
        <w:t>s</w:t>
      </w:r>
      <w:r w:rsidR="007E49C0" w:rsidRPr="007E49C0">
        <w:rPr>
          <w:b/>
          <w:bCs/>
          <w:lang w:eastAsia="zh-CN"/>
        </w:rPr>
        <w:t xml:space="preserve"> in band n77</w:t>
      </w:r>
      <w:r>
        <w:rPr>
          <w:b/>
          <w:bCs/>
          <w:lang w:eastAsia="zh-CN"/>
        </w:rPr>
        <w:t>,</w:t>
      </w:r>
      <w:r w:rsidR="007E49C0" w:rsidRPr="007E49C0">
        <w:rPr>
          <w:b/>
          <w:bCs/>
          <w:lang w:eastAsia="zh-CN"/>
        </w:rPr>
        <w:t xml:space="preserve"> but outside of the range used in </w:t>
      </w:r>
      <w:r>
        <w:rPr>
          <w:b/>
          <w:bCs/>
          <w:lang w:eastAsia="zh-CN"/>
        </w:rPr>
        <w:t>N</w:t>
      </w:r>
      <w:r w:rsidR="007E49C0" w:rsidRPr="007E49C0">
        <w:rPr>
          <w:b/>
          <w:bCs/>
          <w:lang w:eastAsia="zh-CN"/>
        </w:rPr>
        <w:t>orth America</w:t>
      </w:r>
    </w:p>
    <w:p w14:paraId="16AE1949" w14:textId="15BBC30C" w:rsidR="007E49C0" w:rsidRPr="007E49C0" w:rsidRDefault="004F12E3" w:rsidP="00AC35AE">
      <w:pPr>
        <w:pStyle w:val="ListParagraph"/>
        <w:numPr>
          <w:ilvl w:val="0"/>
          <w:numId w:val="18"/>
        </w:numPr>
        <w:spacing w:after="0"/>
        <w:ind w:left="360"/>
        <w:rPr>
          <w:b/>
          <w:bCs/>
          <w:lang w:eastAsia="zh-CN"/>
        </w:rPr>
      </w:pPr>
      <w:r>
        <w:rPr>
          <w:b/>
          <w:bCs/>
          <w:lang w:eastAsia="zh-CN"/>
        </w:rPr>
        <w:t xml:space="preserve">Also </w:t>
      </w:r>
      <w:r w:rsidR="00315165">
        <w:rPr>
          <w:b/>
          <w:bCs/>
          <w:lang w:eastAsia="zh-CN"/>
        </w:rPr>
        <w:t>n</w:t>
      </w:r>
      <w:r w:rsidR="007E49C0" w:rsidRPr="007E49C0">
        <w:rPr>
          <w:b/>
          <w:bCs/>
          <w:lang w:eastAsia="zh-CN"/>
        </w:rPr>
        <w:t xml:space="preserve">ote that </w:t>
      </w:r>
      <w:r w:rsidR="00315165">
        <w:rPr>
          <w:b/>
          <w:bCs/>
          <w:lang w:eastAsia="zh-CN"/>
        </w:rPr>
        <w:t>driving design criteria for</w:t>
      </w:r>
      <w:r w:rsidRPr="007E49C0">
        <w:rPr>
          <w:b/>
          <w:bCs/>
          <w:lang w:eastAsia="zh-CN"/>
        </w:rPr>
        <w:t xml:space="preserve"> </w:t>
      </w:r>
      <w:r w:rsidR="007E49C0" w:rsidRPr="007E49C0">
        <w:rPr>
          <w:b/>
          <w:bCs/>
          <w:lang w:eastAsia="zh-CN"/>
        </w:rPr>
        <w:t xml:space="preserve">the new band </w:t>
      </w:r>
      <w:r w:rsidR="00315165">
        <w:rPr>
          <w:b/>
          <w:bCs/>
          <w:lang w:eastAsia="zh-CN"/>
        </w:rPr>
        <w:t xml:space="preserve">filter </w:t>
      </w:r>
      <w:r w:rsidR="007E49C0" w:rsidRPr="007E49C0">
        <w:rPr>
          <w:b/>
          <w:bCs/>
          <w:lang w:eastAsia="zh-CN"/>
        </w:rPr>
        <w:t xml:space="preserve">would </w:t>
      </w:r>
      <w:r w:rsidR="00315165">
        <w:rPr>
          <w:b/>
          <w:bCs/>
          <w:lang w:eastAsia="zh-CN"/>
        </w:rPr>
        <w:t>is</w:t>
      </w:r>
      <w:r w:rsidR="007E49C0" w:rsidRPr="007E49C0">
        <w:rPr>
          <w:b/>
          <w:bCs/>
          <w:lang w:eastAsia="zh-CN"/>
        </w:rPr>
        <w:t xml:space="preserve"> related to the in-device coexistence with GNSS bands</w:t>
      </w:r>
      <w:r w:rsidR="00315165">
        <w:rPr>
          <w:b/>
          <w:bCs/>
          <w:lang w:eastAsia="zh-CN"/>
        </w:rPr>
        <w:t>,</w:t>
      </w:r>
      <w:r w:rsidR="007E49C0" w:rsidRPr="007E49C0">
        <w:rPr>
          <w:b/>
          <w:bCs/>
          <w:lang w:eastAsia="zh-CN"/>
        </w:rPr>
        <w:t xml:space="preserve"> at 60MHz distance</w:t>
      </w:r>
    </w:p>
    <w:p w14:paraId="509980FE" w14:textId="2BF679B3" w:rsidR="003C6BD0" w:rsidRDefault="003C6BD0" w:rsidP="003C6BD0">
      <w:pPr>
        <w:spacing w:after="0"/>
        <w:rPr>
          <w:lang w:eastAsia="zh-CN"/>
        </w:rPr>
      </w:pPr>
    </w:p>
    <w:p w14:paraId="1C7E4FE7" w14:textId="5F367328" w:rsidR="003C6BD0" w:rsidRDefault="003C6BD0" w:rsidP="003C6BD0">
      <w:pPr>
        <w:spacing w:after="0"/>
        <w:rPr>
          <w:b/>
          <w:bCs/>
          <w:lang w:val="en-GB" w:eastAsia="zh-CN"/>
        </w:rPr>
      </w:pPr>
      <w:r>
        <w:rPr>
          <w:b/>
          <w:bCs/>
          <w:lang w:val="en-GB" w:eastAsia="zh-CN"/>
        </w:rPr>
        <w:lastRenderedPageBreak/>
        <w:t>Proposal on protection of legacy bands by the new 1670-1675MHz TDD band: given the distance to US legacy DL bands and the fact that H2 fall</w:t>
      </w:r>
      <w:r w:rsidR="00315165">
        <w:rPr>
          <w:b/>
          <w:bCs/>
          <w:lang w:val="en-GB" w:eastAsia="zh-CN"/>
        </w:rPr>
        <w:t>s</w:t>
      </w:r>
      <w:r>
        <w:rPr>
          <w:b/>
          <w:bCs/>
          <w:lang w:val="en-GB" w:eastAsia="zh-CN"/>
        </w:rPr>
        <w:t xml:space="preserve"> outside the n77 US range, -50dBm/MHz protection can be granted for all US bands.</w:t>
      </w:r>
    </w:p>
    <w:p w14:paraId="29A7914F" w14:textId="77777777" w:rsidR="003C6BD0" w:rsidRPr="003C6BD0" w:rsidRDefault="003C6BD0" w:rsidP="00B801D1">
      <w:pPr>
        <w:spacing w:after="0"/>
        <w:ind w:left="360"/>
        <w:rPr>
          <w:lang w:val="en-GB" w:eastAsia="zh-CN"/>
        </w:rPr>
      </w:pPr>
    </w:p>
    <w:p w14:paraId="33D1447A" w14:textId="04670361" w:rsidR="00B801D1" w:rsidRPr="00B801D1" w:rsidRDefault="007E49C0" w:rsidP="00825DBD">
      <w:pPr>
        <w:spacing w:after="0"/>
        <w:rPr>
          <w:lang w:eastAsia="zh-CN"/>
        </w:rPr>
      </w:pPr>
      <w:r>
        <w:rPr>
          <w:lang w:eastAsia="zh-CN"/>
        </w:rPr>
        <w:t xml:space="preserve">With the above observations, </w:t>
      </w:r>
      <w:r w:rsidR="00B14FA0">
        <w:rPr>
          <w:lang w:eastAsia="zh-CN"/>
        </w:rPr>
        <w:t>the</w:t>
      </w:r>
      <w:r>
        <w:rPr>
          <w:lang w:eastAsia="zh-CN"/>
        </w:rPr>
        <w:t xml:space="preserve"> key issue is on how to specify legacy bands coexistence with the new band</w:t>
      </w:r>
      <w:r w:rsidR="00315165">
        <w:rPr>
          <w:lang w:eastAsia="zh-CN"/>
        </w:rPr>
        <w:t>.</w:t>
      </w:r>
      <w:r>
        <w:rPr>
          <w:lang w:eastAsia="zh-CN"/>
        </w:rPr>
        <w:t xml:space="preserve"> </w:t>
      </w:r>
      <w:r w:rsidR="00315165">
        <w:rPr>
          <w:lang w:eastAsia="zh-CN"/>
        </w:rPr>
        <w:t xml:space="preserve">This </w:t>
      </w:r>
      <w:proofErr w:type="gramStart"/>
      <w:r w:rsidR="00315165">
        <w:rPr>
          <w:lang w:eastAsia="zh-CN"/>
        </w:rPr>
        <w:t>has to</w:t>
      </w:r>
      <w:proofErr w:type="gramEnd"/>
      <w:r>
        <w:rPr>
          <w:lang w:eastAsia="zh-CN"/>
        </w:rPr>
        <w:t xml:space="preserve"> accounts for legacy UEs and their filter performance</w:t>
      </w:r>
      <w:r w:rsidR="00B14FA0">
        <w:rPr>
          <w:lang w:eastAsia="zh-CN"/>
        </w:rPr>
        <w:t xml:space="preserve"> and co-</w:t>
      </w:r>
      <w:proofErr w:type="spellStart"/>
      <w:r w:rsidR="00B14FA0">
        <w:rPr>
          <w:lang w:eastAsia="zh-CN"/>
        </w:rPr>
        <w:t>banding</w:t>
      </w:r>
      <w:proofErr w:type="spellEnd"/>
      <w:r w:rsidR="00B14FA0">
        <w:rPr>
          <w:lang w:eastAsia="zh-CN"/>
        </w:rPr>
        <w:t xml:space="preserve"> implementations</w:t>
      </w:r>
      <w:r>
        <w:rPr>
          <w:lang w:eastAsia="zh-CN"/>
        </w:rPr>
        <w:t>.</w:t>
      </w:r>
    </w:p>
    <w:p w14:paraId="0DCA5208" w14:textId="77777777" w:rsidR="00B14FA0" w:rsidRDefault="00B14FA0" w:rsidP="00F7220A">
      <w:pPr>
        <w:spacing w:after="0"/>
        <w:rPr>
          <w:b/>
          <w:bCs/>
          <w:lang w:val="en-GB" w:eastAsia="zh-CN"/>
        </w:rPr>
      </w:pPr>
    </w:p>
    <w:p w14:paraId="5A0770D9" w14:textId="75D5A3F3" w:rsidR="00F91AC7" w:rsidRDefault="00F7220A" w:rsidP="00F7220A">
      <w:pPr>
        <w:spacing w:after="0"/>
        <w:rPr>
          <w:b/>
          <w:bCs/>
          <w:lang w:val="en-GB" w:eastAsia="zh-CN"/>
        </w:rPr>
      </w:pPr>
      <w:r>
        <w:rPr>
          <w:b/>
          <w:bCs/>
          <w:lang w:val="en-GB" w:eastAsia="zh-CN"/>
        </w:rPr>
        <w:t xml:space="preserve">Proposal on </w:t>
      </w:r>
      <w:r w:rsidR="00B14FA0">
        <w:rPr>
          <w:b/>
          <w:bCs/>
          <w:lang w:val="en-GB" w:eastAsia="zh-CN"/>
        </w:rPr>
        <w:t>protection of the new 1670-1675MHz TDD band by legacy bands</w:t>
      </w:r>
      <w:r>
        <w:rPr>
          <w:b/>
          <w:bCs/>
          <w:lang w:val="en-GB" w:eastAsia="zh-CN"/>
        </w:rPr>
        <w:t>:</w:t>
      </w:r>
    </w:p>
    <w:p w14:paraId="300C0E47" w14:textId="06AED924" w:rsidR="00F7220A" w:rsidRDefault="00B14FA0" w:rsidP="00AC35AE">
      <w:pPr>
        <w:pStyle w:val="ListParagraph"/>
        <w:numPr>
          <w:ilvl w:val="0"/>
          <w:numId w:val="12"/>
        </w:numPr>
        <w:spacing w:after="0"/>
        <w:rPr>
          <w:b/>
          <w:bCs/>
          <w:lang w:val="en-GB" w:eastAsia="zh-CN"/>
        </w:rPr>
      </w:pPr>
      <w:r>
        <w:rPr>
          <w:b/>
          <w:bCs/>
          <w:lang w:val="en-GB" w:eastAsia="zh-CN"/>
        </w:rPr>
        <w:t xml:space="preserve">-50dBm/MHz protection </w:t>
      </w:r>
      <w:r w:rsidR="00DB17CB">
        <w:rPr>
          <w:b/>
          <w:bCs/>
          <w:lang w:val="en-GB" w:eastAsia="zh-CN"/>
        </w:rPr>
        <w:t>level</w:t>
      </w:r>
      <w:r>
        <w:rPr>
          <w:b/>
          <w:bCs/>
          <w:lang w:val="en-GB" w:eastAsia="zh-CN"/>
        </w:rPr>
        <w:t xml:space="preserve"> by band n24</w:t>
      </w:r>
      <w:r w:rsidR="004F12E3">
        <w:rPr>
          <w:b/>
          <w:bCs/>
          <w:lang w:val="en-GB" w:eastAsia="zh-CN"/>
        </w:rPr>
        <w:t>/n99</w:t>
      </w:r>
      <w:r>
        <w:rPr>
          <w:b/>
          <w:bCs/>
          <w:lang w:val="en-GB" w:eastAsia="zh-CN"/>
        </w:rPr>
        <w:t>, n70 and n66</w:t>
      </w:r>
      <w:r w:rsidR="00DB17CB">
        <w:rPr>
          <w:b/>
          <w:bCs/>
          <w:lang w:val="en-GB" w:eastAsia="zh-CN"/>
        </w:rPr>
        <w:t xml:space="preserve"> is not specified</w:t>
      </w:r>
    </w:p>
    <w:p w14:paraId="2A0774E2" w14:textId="351A47E9" w:rsidR="00B14FA0" w:rsidRDefault="00B14FA0" w:rsidP="00AC35AE">
      <w:pPr>
        <w:pStyle w:val="ListParagraph"/>
        <w:numPr>
          <w:ilvl w:val="0"/>
          <w:numId w:val="12"/>
        </w:numPr>
        <w:spacing w:after="0"/>
        <w:rPr>
          <w:b/>
          <w:bCs/>
          <w:lang w:val="en-GB" w:eastAsia="zh-CN"/>
        </w:rPr>
      </w:pPr>
      <w:r>
        <w:rPr>
          <w:b/>
          <w:bCs/>
          <w:lang w:val="en-GB" w:eastAsia="zh-CN"/>
        </w:rPr>
        <w:t>Relaxed protection can be specified but must account for legacy devices</w:t>
      </w:r>
      <w:r w:rsidR="00DB17CB">
        <w:rPr>
          <w:b/>
          <w:bCs/>
          <w:lang w:val="en-GB" w:eastAsia="zh-CN"/>
        </w:rPr>
        <w:t>:</w:t>
      </w:r>
    </w:p>
    <w:p w14:paraId="4C458764" w14:textId="25AF1A57" w:rsidR="00DB17CB" w:rsidRDefault="00DB17CB" w:rsidP="00AC35AE">
      <w:pPr>
        <w:pStyle w:val="ListParagraph"/>
        <w:numPr>
          <w:ilvl w:val="1"/>
          <w:numId w:val="12"/>
        </w:numPr>
        <w:spacing w:after="0"/>
        <w:rPr>
          <w:b/>
          <w:bCs/>
          <w:lang w:val="en-GB" w:eastAsia="zh-CN"/>
        </w:rPr>
      </w:pPr>
      <w:r>
        <w:rPr>
          <w:b/>
          <w:bCs/>
          <w:lang w:val="en-GB" w:eastAsia="zh-CN"/>
        </w:rPr>
        <w:t>Band n24 UL filter is focuss</w:t>
      </w:r>
      <w:r w:rsidR="00315165">
        <w:rPr>
          <w:b/>
          <w:bCs/>
          <w:lang w:val="en-GB" w:eastAsia="zh-CN"/>
        </w:rPr>
        <w:t>ed</w:t>
      </w:r>
      <w:r>
        <w:rPr>
          <w:b/>
          <w:bCs/>
          <w:lang w:val="en-GB" w:eastAsia="zh-CN"/>
        </w:rPr>
        <w:t xml:space="preserve"> on the critical protection of the GNSS bands </w:t>
      </w:r>
      <w:r w:rsidR="0009154F">
        <w:rPr>
          <w:b/>
          <w:bCs/>
          <w:lang w:val="en-GB" w:eastAsia="zh-CN"/>
        </w:rPr>
        <w:t xml:space="preserve">on the lower frequency side </w:t>
      </w:r>
      <w:r>
        <w:rPr>
          <w:b/>
          <w:bCs/>
          <w:lang w:val="en-GB" w:eastAsia="zh-CN"/>
        </w:rPr>
        <w:t>which is regulatory and thus provide</w:t>
      </w:r>
      <w:r w:rsidR="00315165">
        <w:rPr>
          <w:b/>
          <w:bCs/>
          <w:lang w:val="en-GB" w:eastAsia="zh-CN"/>
        </w:rPr>
        <w:t>s</w:t>
      </w:r>
      <w:r>
        <w:rPr>
          <w:b/>
          <w:bCs/>
          <w:lang w:val="en-GB" w:eastAsia="zh-CN"/>
        </w:rPr>
        <w:t xml:space="preserve"> only a small rejection at the new band frequencies</w:t>
      </w:r>
      <w:r w:rsidR="0009154F">
        <w:rPr>
          <w:b/>
          <w:bCs/>
          <w:lang w:val="en-GB" w:eastAsia="zh-CN"/>
        </w:rPr>
        <w:t xml:space="preserve"> at the higher frequency side</w:t>
      </w:r>
    </w:p>
    <w:p w14:paraId="4938B764" w14:textId="0B0D88CF" w:rsidR="00DB17CB" w:rsidRDefault="00DB17CB" w:rsidP="00AC35AE">
      <w:pPr>
        <w:pStyle w:val="ListParagraph"/>
        <w:numPr>
          <w:ilvl w:val="1"/>
          <w:numId w:val="12"/>
        </w:numPr>
        <w:spacing w:after="0"/>
        <w:rPr>
          <w:b/>
          <w:bCs/>
          <w:lang w:val="en-GB" w:eastAsia="zh-CN"/>
        </w:rPr>
      </w:pPr>
      <w:r>
        <w:rPr>
          <w:b/>
          <w:bCs/>
          <w:lang w:val="en-GB" w:eastAsia="zh-CN"/>
        </w:rPr>
        <w:t>Band n70 and n66 UL use a consolidate</w:t>
      </w:r>
      <w:r w:rsidR="00315165">
        <w:rPr>
          <w:b/>
          <w:bCs/>
          <w:lang w:val="en-GB" w:eastAsia="zh-CN"/>
        </w:rPr>
        <w:t>d</w:t>
      </w:r>
      <w:r>
        <w:rPr>
          <w:b/>
          <w:bCs/>
          <w:lang w:val="en-GB" w:eastAsia="zh-CN"/>
        </w:rPr>
        <w:t xml:space="preserve"> UL filter</w:t>
      </w:r>
      <w:r w:rsidR="00315165">
        <w:rPr>
          <w:b/>
          <w:bCs/>
          <w:lang w:val="en-GB" w:eastAsia="zh-CN"/>
        </w:rPr>
        <w:t>,</w:t>
      </w:r>
      <w:r>
        <w:rPr>
          <w:b/>
          <w:bCs/>
          <w:lang w:val="en-GB" w:eastAsia="zh-CN"/>
        </w:rPr>
        <w:t xml:space="preserve"> which only provides moderate rejection at the new band frequencies</w:t>
      </w:r>
    </w:p>
    <w:p w14:paraId="207A34D4" w14:textId="0A480864" w:rsidR="00DB17CB" w:rsidRDefault="00DB17CB" w:rsidP="00AC35AE">
      <w:pPr>
        <w:pStyle w:val="ListParagraph"/>
        <w:numPr>
          <w:ilvl w:val="1"/>
          <w:numId w:val="12"/>
        </w:numPr>
        <w:spacing w:after="0"/>
        <w:rPr>
          <w:b/>
          <w:bCs/>
          <w:lang w:val="en-GB" w:eastAsia="zh-CN"/>
        </w:rPr>
      </w:pPr>
      <w:r>
        <w:rPr>
          <w:b/>
          <w:bCs/>
          <w:lang w:val="en-GB" w:eastAsia="zh-CN"/>
        </w:rPr>
        <w:t>The relaxation could be limited to UL BW above a given value and/or at a given position</w:t>
      </w:r>
    </w:p>
    <w:p w14:paraId="08769B41" w14:textId="576C610E" w:rsidR="00DB17CB" w:rsidRDefault="00DB17CB" w:rsidP="00AC35AE">
      <w:pPr>
        <w:pStyle w:val="ListParagraph"/>
        <w:numPr>
          <w:ilvl w:val="1"/>
          <w:numId w:val="12"/>
        </w:numPr>
        <w:spacing w:after="0"/>
        <w:rPr>
          <w:b/>
          <w:bCs/>
          <w:lang w:val="en-GB" w:eastAsia="zh-CN"/>
        </w:rPr>
      </w:pPr>
      <w:r>
        <w:rPr>
          <w:b/>
          <w:bCs/>
          <w:lang w:val="en-GB" w:eastAsia="zh-CN"/>
        </w:rPr>
        <w:t>For some case</w:t>
      </w:r>
      <w:r w:rsidR="00315165">
        <w:rPr>
          <w:b/>
          <w:bCs/>
          <w:lang w:val="en-GB" w:eastAsia="zh-CN"/>
        </w:rPr>
        <w:t>s,</w:t>
      </w:r>
      <w:r>
        <w:rPr>
          <w:b/>
          <w:bCs/>
          <w:lang w:val="en-GB" w:eastAsia="zh-CN"/>
        </w:rPr>
        <w:t xml:space="preserve"> it may be feasible to provide the -50dBm/MHz protection level but only up to a given channel bandwidth</w:t>
      </w:r>
      <w:r w:rsidR="00315165">
        <w:rPr>
          <w:b/>
          <w:bCs/>
          <w:lang w:val="en-GB" w:eastAsia="zh-CN"/>
        </w:rPr>
        <w:t>,</w:t>
      </w:r>
      <w:r>
        <w:rPr>
          <w:b/>
          <w:bCs/>
          <w:lang w:val="en-GB" w:eastAsia="zh-CN"/>
        </w:rPr>
        <w:t xml:space="preserve"> </w:t>
      </w:r>
      <w:r w:rsidR="00315165">
        <w:rPr>
          <w:b/>
          <w:bCs/>
          <w:lang w:val="en-GB" w:eastAsia="zh-CN"/>
        </w:rPr>
        <w:t>while</w:t>
      </w:r>
      <w:r>
        <w:rPr>
          <w:b/>
          <w:bCs/>
          <w:lang w:val="en-GB" w:eastAsia="zh-CN"/>
        </w:rPr>
        <w:t xml:space="preserve"> not specify</w:t>
      </w:r>
      <w:r w:rsidR="00315165">
        <w:rPr>
          <w:b/>
          <w:bCs/>
          <w:lang w:val="en-GB" w:eastAsia="zh-CN"/>
        </w:rPr>
        <w:t>ing</w:t>
      </w:r>
      <w:r>
        <w:rPr>
          <w:b/>
          <w:bCs/>
          <w:lang w:val="en-GB" w:eastAsia="zh-CN"/>
        </w:rPr>
        <w:t xml:space="preserve"> protection for </w:t>
      </w:r>
      <w:r w:rsidR="00315165">
        <w:rPr>
          <w:b/>
          <w:bCs/>
          <w:lang w:val="en-GB" w:eastAsia="zh-CN"/>
        </w:rPr>
        <w:t xml:space="preserve">a </w:t>
      </w:r>
      <w:r>
        <w:rPr>
          <w:b/>
          <w:bCs/>
          <w:lang w:val="en-GB" w:eastAsia="zh-CN"/>
        </w:rPr>
        <w:t>higher CBW (for n66 for example)</w:t>
      </w:r>
    </w:p>
    <w:p w14:paraId="7BE54F94" w14:textId="77777777" w:rsidR="00305289" w:rsidRDefault="00305289" w:rsidP="00305289">
      <w:pPr>
        <w:pStyle w:val="Heading1"/>
      </w:pPr>
      <w:r>
        <w:t>Conclusions</w:t>
      </w:r>
    </w:p>
    <w:p w14:paraId="58B48068" w14:textId="3EA973DF" w:rsidR="00375216" w:rsidRDefault="00305289" w:rsidP="0009154F">
      <w:pPr>
        <w:spacing w:after="0"/>
        <w:jc w:val="both"/>
      </w:pPr>
      <w:r>
        <w:t xml:space="preserve">In this contribution, </w:t>
      </w:r>
      <w:r w:rsidR="000A5C60">
        <w:t xml:space="preserve">we </w:t>
      </w:r>
      <w:r w:rsidR="00097BCE">
        <w:t>provide</w:t>
      </w:r>
      <w:r w:rsidR="00315165">
        <w:t>d</w:t>
      </w:r>
      <w:r w:rsidR="00097BCE">
        <w:t xml:space="preserve"> </w:t>
      </w:r>
      <w:r w:rsidR="000A5C60">
        <w:t>a</w:t>
      </w:r>
      <w:r w:rsidR="00375216">
        <w:t xml:space="preserve">n </w:t>
      </w:r>
      <w:r w:rsidR="00315165">
        <w:t>evaluation</w:t>
      </w:r>
      <w:r w:rsidR="000A5C60">
        <w:t xml:space="preserve"> of </w:t>
      </w:r>
      <w:r w:rsidR="009B7C81">
        <w:t xml:space="preserve">the new 1670-1675MHz potential co-existence issues with surrounding </w:t>
      </w:r>
      <w:proofErr w:type="gramStart"/>
      <w:r w:rsidR="009B7C81">
        <w:t>bands</w:t>
      </w:r>
      <w:r w:rsidR="00315165">
        <w:t>,</w:t>
      </w:r>
      <w:r w:rsidR="009B7C81">
        <w:t xml:space="preserve"> and</w:t>
      </w:r>
      <w:proofErr w:type="gramEnd"/>
      <w:r w:rsidR="009B7C81">
        <w:t xml:space="preserve"> make the following proposals</w:t>
      </w:r>
      <w:r w:rsidR="00375216">
        <w:t>.</w:t>
      </w:r>
    </w:p>
    <w:p w14:paraId="181F4E0E" w14:textId="04021B39" w:rsidR="009B7C81" w:rsidRDefault="009B7C81" w:rsidP="0009154F">
      <w:pPr>
        <w:spacing w:after="0"/>
        <w:jc w:val="both"/>
      </w:pPr>
    </w:p>
    <w:p w14:paraId="7B5C881D" w14:textId="77777777" w:rsidR="00315165" w:rsidRDefault="00315165" w:rsidP="00315165">
      <w:pPr>
        <w:spacing w:after="0"/>
        <w:rPr>
          <w:b/>
          <w:bCs/>
          <w:lang w:val="en-GB" w:eastAsia="zh-CN"/>
        </w:rPr>
      </w:pPr>
      <w:r>
        <w:rPr>
          <w:b/>
          <w:bCs/>
          <w:lang w:val="en-GB" w:eastAsia="zh-CN"/>
        </w:rPr>
        <w:t>Proposal on protection of legacy bands by the new 1670-1675MHz TDD band: given the distance to US legacy DL bands and the fact that H2 falls outside the n77 US range, -50dBm/MHz protection can be granted for all US bands.</w:t>
      </w:r>
    </w:p>
    <w:p w14:paraId="27DEB414" w14:textId="77777777" w:rsidR="00315165" w:rsidRPr="003C6BD0" w:rsidRDefault="00315165" w:rsidP="00315165">
      <w:pPr>
        <w:spacing w:after="0"/>
        <w:ind w:left="360"/>
        <w:rPr>
          <w:lang w:val="en-GB" w:eastAsia="zh-CN"/>
        </w:rPr>
      </w:pPr>
    </w:p>
    <w:p w14:paraId="2D2689C1" w14:textId="77777777" w:rsidR="00315165" w:rsidRDefault="00315165" w:rsidP="00315165">
      <w:pPr>
        <w:spacing w:after="0"/>
        <w:rPr>
          <w:b/>
          <w:bCs/>
          <w:lang w:val="en-GB" w:eastAsia="zh-CN"/>
        </w:rPr>
      </w:pPr>
      <w:r>
        <w:rPr>
          <w:b/>
          <w:bCs/>
          <w:lang w:val="en-GB" w:eastAsia="zh-CN"/>
        </w:rPr>
        <w:t>Proposal on protection of the new 1670-1675MHz TDD band by legacy bands:</w:t>
      </w:r>
    </w:p>
    <w:p w14:paraId="3A7F7F30" w14:textId="77777777" w:rsidR="00315165" w:rsidRDefault="00315165" w:rsidP="00315165">
      <w:pPr>
        <w:pStyle w:val="ListParagraph"/>
        <w:numPr>
          <w:ilvl w:val="0"/>
          <w:numId w:val="12"/>
        </w:numPr>
        <w:spacing w:after="0"/>
        <w:rPr>
          <w:b/>
          <w:bCs/>
          <w:lang w:val="en-GB" w:eastAsia="zh-CN"/>
        </w:rPr>
      </w:pPr>
      <w:r>
        <w:rPr>
          <w:b/>
          <w:bCs/>
          <w:lang w:val="en-GB" w:eastAsia="zh-CN"/>
        </w:rPr>
        <w:t>-50dBm/MHz protection level by band n24/n99, n70 and n66 is not specified</w:t>
      </w:r>
    </w:p>
    <w:p w14:paraId="483F389E" w14:textId="77777777" w:rsidR="00315165" w:rsidRDefault="00315165" w:rsidP="00315165">
      <w:pPr>
        <w:pStyle w:val="ListParagraph"/>
        <w:numPr>
          <w:ilvl w:val="0"/>
          <w:numId w:val="12"/>
        </w:numPr>
        <w:spacing w:after="0"/>
        <w:rPr>
          <w:b/>
          <w:bCs/>
          <w:lang w:val="en-GB" w:eastAsia="zh-CN"/>
        </w:rPr>
      </w:pPr>
      <w:r>
        <w:rPr>
          <w:b/>
          <w:bCs/>
          <w:lang w:val="en-GB" w:eastAsia="zh-CN"/>
        </w:rPr>
        <w:t>Relaxed protection can be specified but must account for legacy devices:</w:t>
      </w:r>
    </w:p>
    <w:p w14:paraId="3C6BD99E" w14:textId="77777777" w:rsidR="00315165" w:rsidRDefault="00315165" w:rsidP="00315165">
      <w:pPr>
        <w:pStyle w:val="ListParagraph"/>
        <w:numPr>
          <w:ilvl w:val="1"/>
          <w:numId w:val="12"/>
        </w:numPr>
        <w:spacing w:after="0"/>
        <w:rPr>
          <w:b/>
          <w:bCs/>
          <w:lang w:val="en-GB" w:eastAsia="zh-CN"/>
        </w:rPr>
      </w:pPr>
      <w:r>
        <w:rPr>
          <w:b/>
          <w:bCs/>
          <w:lang w:val="en-GB" w:eastAsia="zh-CN"/>
        </w:rPr>
        <w:t>Band n24 UL filter is focussed on the critical protection of the GNSS bands on the lower frequency side which is regulatory and thus provides only a small rejection at the new band frequencies at the higher frequency side</w:t>
      </w:r>
    </w:p>
    <w:p w14:paraId="10886289" w14:textId="77777777" w:rsidR="00315165" w:rsidRDefault="00315165" w:rsidP="00315165">
      <w:pPr>
        <w:pStyle w:val="ListParagraph"/>
        <w:numPr>
          <w:ilvl w:val="1"/>
          <w:numId w:val="12"/>
        </w:numPr>
        <w:spacing w:after="0"/>
        <w:rPr>
          <w:b/>
          <w:bCs/>
          <w:lang w:val="en-GB" w:eastAsia="zh-CN"/>
        </w:rPr>
      </w:pPr>
      <w:r>
        <w:rPr>
          <w:b/>
          <w:bCs/>
          <w:lang w:val="en-GB" w:eastAsia="zh-CN"/>
        </w:rPr>
        <w:t>Band n70 and n66 UL use a consolidated UL filter, which only provides moderate rejection at the new band frequencies</w:t>
      </w:r>
    </w:p>
    <w:p w14:paraId="5B38D6F8" w14:textId="77777777" w:rsidR="00315165" w:rsidRDefault="00315165" w:rsidP="00315165">
      <w:pPr>
        <w:pStyle w:val="ListParagraph"/>
        <w:numPr>
          <w:ilvl w:val="1"/>
          <w:numId w:val="12"/>
        </w:numPr>
        <w:spacing w:after="0"/>
        <w:rPr>
          <w:b/>
          <w:bCs/>
          <w:lang w:val="en-GB" w:eastAsia="zh-CN"/>
        </w:rPr>
      </w:pPr>
      <w:r>
        <w:rPr>
          <w:b/>
          <w:bCs/>
          <w:lang w:val="en-GB" w:eastAsia="zh-CN"/>
        </w:rPr>
        <w:t>The relaxation could be limited to UL BW above a given value and/or at a given position</w:t>
      </w:r>
    </w:p>
    <w:p w14:paraId="2E9BC096" w14:textId="77777777" w:rsidR="00315165" w:rsidRDefault="00315165" w:rsidP="00315165">
      <w:pPr>
        <w:pStyle w:val="ListParagraph"/>
        <w:numPr>
          <w:ilvl w:val="1"/>
          <w:numId w:val="12"/>
        </w:numPr>
        <w:spacing w:after="0"/>
        <w:rPr>
          <w:b/>
          <w:bCs/>
          <w:lang w:val="en-GB" w:eastAsia="zh-CN"/>
        </w:rPr>
      </w:pPr>
      <w:r>
        <w:rPr>
          <w:b/>
          <w:bCs/>
          <w:lang w:val="en-GB" w:eastAsia="zh-CN"/>
        </w:rPr>
        <w:t>For some cases, it may be feasible to provide the -50dBm/MHz protection level but only up to a given channel bandwidth, while not specifying protection for a higher CBW (for n66 for example)</w:t>
      </w:r>
    </w:p>
    <w:p w14:paraId="03D6921F" w14:textId="77777777" w:rsidR="00F10F97" w:rsidRDefault="007321E3" w:rsidP="00C8525F">
      <w:pPr>
        <w:pStyle w:val="Heading1"/>
        <w:numPr>
          <w:ilvl w:val="0"/>
          <w:numId w:val="0"/>
        </w:numPr>
        <w:jc w:val="both"/>
      </w:pPr>
      <w:r>
        <w:t>R</w:t>
      </w:r>
      <w:r w:rsidR="00F10F97">
        <w:t>eferences</w:t>
      </w:r>
    </w:p>
    <w:p w14:paraId="77BCEF9F" w14:textId="6C330AC4" w:rsidR="007D6D6D" w:rsidRDefault="004D6DC1" w:rsidP="004D6DC1">
      <w:pPr>
        <w:pStyle w:val="ListParagraph"/>
        <w:widowControl w:val="0"/>
        <w:numPr>
          <w:ilvl w:val="0"/>
          <w:numId w:val="11"/>
        </w:numPr>
        <w:snapToGrid w:val="0"/>
      </w:pPr>
      <w:r>
        <w:t xml:space="preserve">RP-220380 New WI: Introduction of LTE TDD band in 1670-1675 MHz, </w:t>
      </w:r>
      <w:proofErr w:type="spellStart"/>
      <w:r>
        <w:t>Ligado</w:t>
      </w:r>
      <w:proofErr w:type="spellEnd"/>
      <w:r>
        <w:t xml:space="preserve"> Networks, </w:t>
      </w:r>
      <w:r w:rsidRPr="004D6DC1">
        <w:t>RAN#95-e</w:t>
      </w:r>
    </w:p>
    <w:sectPr w:rsidR="007D6D6D" w:rsidSect="0072107A">
      <w:footerReference w:type="default" r:id="rId9"/>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B10601" w14:textId="77777777" w:rsidR="00CC3600" w:rsidRDefault="00CC3600">
      <w:r>
        <w:separator/>
      </w:r>
    </w:p>
  </w:endnote>
  <w:endnote w:type="continuationSeparator" w:id="0">
    <w:p w14:paraId="2F08F74B" w14:textId="77777777" w:rsidR="00CC3600" w:rsidRDefault="00CC3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8D61C0" w:rsidRDefault="008D61C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F59C69" w14:textId="77777777" w:rsidR="00CC3600" w:rsidRDefault="00CC3600">
      <w:r>
        <w:separator/>
      </w:r>
    </w:p>
  </w:footnote>
  <w:footnote w:type="continuationSeparator" w:id="0">
    <w:p w14:paraId="6A484917" w14:textId="77777777" w:rsidR="00CC3600" w:rsidRDefault="00CC36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56888"/>
    <w:multiLevelType w:val="hybridMultilevel"/>
    <w:tmpl w:val="4828B38E"/>
    <w:lvl w:ilvl="0" w:tplc="AE9413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1433C2D"/>
    <w:multiLevelType w:val="hybridMultilevel"/>
    <w:tmpl w:val="70F61016"/>
    <w:lvl w:ilvl="0" w:tplc="AE9413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7" w15:restartNumberingAfterBreak="0">
    <w:nsid w:val="32BE4EDC"/>
    <w:multiLevelType w:val="hybridMultilevel"/>
    <w:tmpl w:val="297AAB62"/>
    <w:lvl w:ilvl="0" w:tplc="AE9413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806DE7"/>
    <w:multiLevelType w:val="hybridMultilevel"/>
    <w:tmpl w:val="05E0D3CA"/>
    <w:lvl w:ilvl="0" w:tplc="9B684BB0">
      <w:start w:val="1"/>
      <w:numFmt w:val="bullet"/>
      <w:lvlText w:val=""/>
      <w:lvlJc w:val="left"/>
      <w:pPr>
        <w:tabs>
          <w:tab w:val="num" w:pos="720"/>
        </w:tabs>
        <w:ind w:left="720" w:hanging="360"/>
      </w:pPr>
      <w:rPr>
        <w:rFonts w:ascii="Wingdings" w:hAnsi="Wingdings" w:hint="default"/>
      </w:rPr>
    </w:lvl>
    <w:lvl w:ilvl="1" w:tplc="107010AE" w:tentative="1">
      <w:start w:val="1"/>
      <w:numFmt w:val="bullet"/>
      <w:lvlText w:val=""/>
      <w:lvlJc w:val="left"/>
      <w:pPr>
        <w:tabs>
          <w:tab w:val="num" w:pos="1440"/>
        </w:tabs>
        <w:ind w:left="1440" w:hanging="360"/>
      </w:pPr>
      <w:rPr>
        <w:rFonts w:ascii="Wingdings" w:hAnsi="Wingdings" w:hint="default"/>
      </w:rPr>
    </w:lvl>
    <w:lvl w:ilvl="2" w:tplc="3718F1F8" w:tentative="1">
      <w:start w:val="1"/>
      <w:numFmt w:val="bullet"/>
      <w:lvlText w:val=""/>
      <w:lvlJc w:val="left"/>
      <w:pPr>
        <w:tabs>
          <w:tab w:val="num" w:pos="2160"/>
        </w:tabs>
        <w:ind w:left="2160" w:hanging="360"/>
      </w:pPr>
      <w:rPr>
        <w:rFonts w:ascii="Wingdings" w:hAnsi="Wingdings" w:hint="default"/>
      </w:rPr>
    </w:lvl>
    <w:lvl w:ilvl="3" w:tplc="374482EA" w:tentative="1">
      <w:start w:val="1"/>
      <w:numFmt w:val="bullet"/>
      <w:lvlText w:val=""/>
      <w:lvlJc w:val="left"/>
      <w:pPr>
        <w:tabs>
          <w:tab w:val="num" w:pos="2880"/>
        </w:tabs>
        <w:ind w:left="2880" w:hanging="360"/>
      </w:pPr>
      <w:rPr>
        <w:rFonts w:ascii="Wingdings" w:hAnsi="Wingdings" w:hint="default"/>
      </w:rPr>
    </w:lvl>
    <w:lvl w:ilvl="4" w:tplc="DDACCCC8" w:tentative="1">
      <w:start w:val="1"/>
      <w:numFmt w:val="bullet"/>
      <w:lvlText w:val=""/>
      <w:lvlJc w:val="left"/>
      <w:pPr>
        <w:tabs>
          <w:tab w:val="num" w:pos="3600"/>
        </w:tabs>
        <w:ind w:left="3600" w:hanging="360"/>
      </w:pPr>
      <w:rPr>
        <w:rFonts w:ascii="Wingdings" w:hAnsi="Wingdings" w:hint="default"/>
      </w:rPr>
    </w:lvl>
    <w:lvl w:ilvl="5" w:tplc="C5CE058A" w:tentative="1">
      <w:start w:val="1"/>
      <w:numFmt w:val="bullet"/>
      <w:lvlText w:val=""/>
      <w:lvlJc w:val="left"/>
      <w:pPr>
        <w:tabs>
          <w:tab w:val="num" w:pos="4320"/>
        </w:tabs>
        <w:ind w:left="4320" w:hanging="360"/>
      </w:pPr>
      <w:rPr>
        <w:rFonts w:ascii="Wingdings" w:hAnsi="Wingdings" w:hint="default"/>
      </w:rPr>
    </w:lvl>
    <w:lvl w:ilvl="6" w:tplc="CB2CD900" w:tentative="1">
      <w:start w:val="1"/>
      <w:numFmt w:val="bullet"/>
      <w:lvlText w:val=""/>
      <w:lvlJc w:val="left"/>
      <w:pPr>
        <w:tabs>
          <w:tab w:val="num" w:pos="5040"/>
        </w:tabs>
        <w:ind w:left="5040" w:hanging="360"/>
      </w:pPr>
      <w:rPr>
        <w:rFonts w:ascii="Wingdings" w:hAnsi="Wingdings" w:hint="default"/>
      </w:rPr>
    </w:lvl>
    <w:lvl w:ilvl="7" w:tplc="6F9E623A" w:tentative="1">
      <w:start w:val="1"/>
      <w:numFmt w:val="bullet"/>
      <w:lvlText w:val=""/>
      <w:lvlJc w:val="left"/>
      <w:pPr>
        <w:tabs>
          <w:tab w:val="num" w:pos="5760"/>
        </w:tabs>
        <w:ind w:left="5760" w:hanging="360"/>
      </w:pPr>
      <w:rPr>
        <w:rFonts w:ascii="Wingdings" w:hAnsi="Wingdings" w:hint="default"/>
      </w:rPr>
    </w:lvl>
    <w:lvl w:ilvl="8" w:tplc="E89C496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2224529"/>
    <w:multiLevelType w:val="hybridMultilevel"/>
    <w:tmpl w:val="E0002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5005292A"/>
    <w:multiLevelType w:val="hybridMultilevel"/>
    <w:tmpl w:val="B868DDAC"/>
    <w:lvl w:ilvl="0" w:tplc="AE9413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2A3C29"/>
    <w:multiLevelType w:val="hybridMultilevel"/>
    <w:tmpl w:val="75441F90"/>
    <w:lvl w:ilvl="0" w:tplc="AE94132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07463D7"/>
    <w:multiLevelType w:val="hybridMultilevel"/>
    <w:tmpl w:val="6FCA0D5A"/>
    <w:lvl w:ilvl="0" w:tplc="AE94132E">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70A4BB4E" w:tentative="1">
      <w:start w:val="1"/>
      <w:numFmt w:val="bullet"/>
      <w:lvlText w:val=""/>
      <w:lvlJc w:val="left"/>
      <w:pPr>
        <w:tabs>
          <w:tab w:val="num" w:pos="2160"/>
        </w:tabs>
        <w:ind w:left="2160" w:hanging="360"/>
      </w:pPr>
      <w:rPr>
        <w:rFonts w:ascii="Symbol" w:hAnsi="Symbol" w:hint="default"/>
      </w:rPr>
    </w:lvl>
    <w:lvl w:ilvl="3" w:tplc="29E4575E" w:tentative="1">
      <w:start w:val="1"/>
      <w:numFmt w:val="bullet"/>
      <w:lvlText w:val=""/>
      <w:lvlJc w:val="left"/>
      <w:pPr>
        <w:tabs>
          <w:tab w:val="num" w:pos="2880"/>
        </w:tabs>
        <w:ind w:left="2880" w:hanging="360"/>
      </w:pPr>
      <w:rPr>
        <w:rFonts w:ascii="Symbol" w:hAnsi="Symbol" w:hint="default"/>
      </w:rPr>
    </w:lvl>
    <w:lvl w:ilvl="4" w:tplc="442A6D10" w:tentative="1">
      <w:start w:val="1"/>
      <w:numFmt w:val="bullet"/>
      <w:lvlText w:val=""/>
      <w:lvlJc w:val="left"/>
      <w:pPr>
        <w:tabs>
          <w:tab w:val="num" w:pos="3600"/>
        </w:tabs>
        <w:ind w:left="3600" w:hanging="360"/>
      </w:pPr>
      <w:rPr>
        <w:rFonts w:ascii="Symbol" w:hAnsi="Symbol" w:hint="default"/>
      </w:rPr>
    </w:lvl>
    <w:lvl w:ilvl="5" w:tplc="75EC6F44" w:tentative="1">
      <w:start w:val="1"/>
      <w:numFmt w:val="bullet"/>
      <w:lvlText w:val=""/>
      <w:lvlJc w:val="left"/>
      <w:pPr>
        <w:tabs>
          <w:tab w:val="num" w:pos="4320"/>
        </w:tabs>
        <w:ind w:left="4320" w:hanging="360"/>
      </w:pPr>
      <w:rPr>
        <w:rFonts w:ascii="Symbol" w:hAnsi="Symbol" w:hint="default"/>
      </w:rPr>
    </w:lvl>
    <w:lvl w:ilvl="6" w:tplc="0C0204A4" w:tentative="1">
      <w:start w:val="1"/>
      <w:numFmt w:val="bullet"/>
      <w:lvlText w:val=""/>
      <w:lvlJc w:val="left"/>
      <w:pPr>
        <w:tabs>
          <w:tab w:val="num" w:pos="5040"/>
        </w:tabs>
        <w:ind w:left="5040" w:hanging="360"/>
      </w:pPr>
      <w:rPr>
        <w:rFonts w:ascii="Symbol" w:hAnsi="Symbol" w:hint="default"/>
      </w:rPr>
    </w:lvl>
    <w:lvl w:ilvl="7" w:tplc="448C0C8C" w:tentative="1">
      <w:start w:val="1"/>
      <w:numFmt w:val="bullet"/>
      <w:lvlText w:val=""/>
      <w:lvlJc w:val="left"/>
      <w:pPr>
        <w:tabs>
          <w:tab w:val="num" w:pos="5760"/>
        </w:tabs>
        <w:ind w:left="5760" w:hanging="360"/>
      </w:pPr>
      <w:rPr>
        <w:rFonts w:ascii="Symbol" w:hAnsi="Symbol" w:hint="default"/>
      </w:rPr>
    </w:lvl>
    <w:lvl w:ilvl="8" w:tplc="B8DED6D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C51F00"/>
    <w:multiLevelType w:val="hybridMultilevel"/>
    <w:tmpl w:val="D3A27F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9"/>
  </w:num>
  <w:num w:numId="3">
    <w:abstractNumId w:val="11"/>
  </w:num>
  <w:num w:numId="4">
    <w:abstractNumId w:val="18"/>
  </w:num>
  <w:num w:numId="5">
    <w:abstractNumId w:val="6"/>
  </w:num>
  <w:num w:numId="6">
    <w:abstractNumId w:val="2"/>
  </w:num>
  <w:num w:numId="7">
    <w:abstractNumId w:val="12"/>
  </w:num>
  <w:num w:numId="8">
    <w:abstractNumId w:val="16"/>
  </w:num>
  <w:num w:numId="9">
    <w:abstractNumId w:val="17"/>
  </w:num>
  <w:num w:numId="10">
    <w:abstractNumId w:val="1"/>
  </w:num>
  <w:num w:numId="11">
    <w:abstractNumId w:val="5"/>
  </w:num>
  <w:num w:numId="12">
    <w:abstractNumId w:val="19"/>
  </w:num>
  <w:num w:numId="13">
    <w:abstractNumId w:val="8"/>
  </w:num>
  <w:num w:numId="14">
    <w:abstractNumId w:val="15"/>
  </w:num>
  <w:num w:numId="15">
    <w:abstractNumId w:val="0"/>
  </w:num>
  <w:num w:numId="16">
    <w:abstractNumId w:val="4"/>
  </w:num>
  <w:num w:numId="17">
    <w:abstractNumId w:val="7"/>
  </w:num>
  <w:num w:numId="18">
    <w:abstractNumId w:val="13"/>
  </w:num>
  <w:num w:numId="19">
    <w:abstractNumId w:val="14"/>
  </w:num>
  <w:num w:numId="20">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2B64"/>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0C17"/>
    <w:rsid w:val="000613D8"/>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739"/>
    <w:rsid w:val="00073B61"/>
    <w:rsid w:val="00073D2A"/>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C01"/>
    <w:rsid w:val="00087D25"/>
    <w:rsid w:val="00087F65"/>
    <w:rsid w:val="0009044A"/>
    <w:rsid w:val="00090463"/>
    <w:rsid w:val="00090D17"/>
    <w:rsid w:val="0009154F"/>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014"/>
    <w:rsid w:val="000B355C"/>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2BCE"/>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4B1"/>
    <w:rsid w:val="00136B9F"/>
    <w:rsid w:val="00136D99"/>
    <w:rsid w:val="00136ECA"/>
    <w:rsid w:val="0013728B"/>
    <w:rsid w:val="00137A20"/>
    <w:rsid w:val="00137C47"/>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3A8"/>
    <w:rsid w:val="0015261D"/>
    <w:rsid w:val="00152BC7"/>
    <w:rsid w:val="00152EF8"/>
    <w:rsid w:val="00152FF8"/>
    <w:rsid w:val="0015380C"/>
    <w:rsid w:val="00153921"/>
    <w:rsid w:val="00153BFD"/>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B78"/>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CED"/>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9B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C1C"/>
    <w:rsid w:val="001E7D6A"/>
    <w:rsid w:val="001E7E6C"/>
    <w:rsid w:val="001F00E3"/>
    <w:rsid w:val="001F06DF"/>
    <w:rsid w:val="001F09BA"/>
    <w:rsid w:val="001F1412"/>
    <w:rsid w:val="001F15FA"/>
    <w:rsid w:val="001F16E1"/>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0CB5"/>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DD3"/>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0E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B20"/>
    <w:rsid w:val="002D4B4A"/>
    <w:rsid w:val="002D4DB5"/>
    <w:rsid w:val="002D4E58"/>
    <w:rsid w:val="002D4FE5"/>
    <w:rsid w:val="002D526B"/>
    <w:rsid w:val="002D53EE"/>
    <w:rsid w:val="002D586C"/>
    <w:rsid w:val="002D5B08"/>
    <w:rsid w:val="002D5E3C"/>
    <w:rsid w:val="002D64FC"/>
    <w:rsid w:val="002D65C7"/>
    <w:rsid w:val="002D674F"/>
    <w:rsid w:val="002D6B18"/>
    <w:rsid w:val="002D6B69"/>
    <w:rsid w:val="002D6BDE"/>
    <w:rsid w:val="002D7685"/>
    <w:rsid w:val="002E017F"/>
    <w:rsid w:val="002E01D7"/>
    <w:rsid w:val="002E0753"/>
    <w:rsid w:val="002E092D"/>
    <w:rsid w:val="002E0C61"/>
    <w:rsid w:val="002E0CAF"/>
    <w:rsid w:val="002E1055"/>
    <w:rsid w:val="002E17D8"/>
    <w:rsid w:val="002E2623"/>
    <w:rsid w:val="002E3613"/>
    <w:rsid w:val="002E3C54"/>
    <w:rsid w:val="002E4014"/>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165"/>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571"/>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216"/>
    <w:rsid w:val="00375734"/>
    <w:rsid w:val="00375ED1"/>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0B2"/>
    <w:rsid w:val="003A1A83"/>
    <w:rsid w:val="003A1B19"/>
    <w:rsid w:val="003A1B2D"/>
    <w:rsid w:val="003A1F63"/>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CD8"/>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E3B"/>
    <w:rsid w:val="003C52D2"/>
    <w:rsid w:val="003C55C1"/>
    <w:rsid w:val="003C5778"/>
    <w:rsid w:val="003C5908"/>
    <w:rsid w:val="003C5C76"/>
    <w:rsid w:val="003C5F59"/>
    <w:rsid w:val="003C6042"/>
    <w:rsid w:val="003C6879"/>
    <w:rsid w:val="003C6BD0"/>
    <w:rsid w:val="003C6E8A"/>
    <w:rsid w:val="003C7320"/>
    <w:rsid w:val="003C737C"/>
    <w:rsid w:val="003C7437"/>
    <w:rsid w:val="003C747A"/>
    <w:rsid w:val="003C76C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156"/>
    <w:rsid w:val="0040123F"/>
    <w:rsid w:val="00401648"/>
    <w:rsid w:val="00401DC0"/>
    <w:rsid w:val="00401E1C"/>
    <w:rsid w:val="00401F08"/>
    <w:rsid w:val="00402526"/>
    <w:rsid w:val="004025AB"/>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B2"/>
    <w:rsid w:val="00434CF7"/>
    <w:rsid w:val="00435008"/>
    <w:rsid w:val="004354E2"/>
    <w:rsid w:val="00435553"/>
    <w:rsid w:val="004359B1"/>
    <w:rsid w:val="00435FD0"/>
    <w:rsid w:val="00435FD2"/>
    <w:rsid w:val="00436BD2"/>
    <w:rsid w:val="00436C8D"/>
    <w:rsid w:val="00436C91"/>
    <w:rsid w:val="00436F3A"/>
    <w:rsid w:val="00436FD6"/>
    <w:rsid w:val="00437177"/>
    <w:rsid w:val="00437D46"/>
    <w:rsid w:val="0044078E"/>
    <w:rsid w:val="0044085B"/>
    <w:rsid w:val="00440C47"/>
    <w:rsid w:val="00440EDD"/>
    <w:rsid w:val="0044155C"/>
    <w:rsid w:val="004418E3"/>
    <w:rsid w:val="00441B29"/>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7D7"/>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E74"/>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7C1"/>
    <w:rsid w:val="004D4A9F"/>
    <w:rsid w:val="004D4F74"/>
    <w:rsid w:val="004D4FB6"/>
    <w:rsid w:val="004D572F"/>
    <w:rsid w:val="004D5DB5"/>
    <w:rsid w:val="004D6163"/>
    <w:rsid w:val="004D6DC1"/>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2E3"/>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472"/>
    <w:rsid w:val="0050384F"/>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0A"/>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431"/>
    <w:rsid w:val="005B66BF"/>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3E3"/>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D7F29"/>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D72"/>
    <w:rsid w:val="006143DC"/>
    <w:rsid w:val="00614455"/>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80"/>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6E38"/>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0A3B"/>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D6D"/>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9C0"/>
    <w:rsid w:val="007E4C35"/>
    <w:rsid w:val="007E5298"/>
    <w:rsid w:val="007E5849"/>
    <w:rsid w:val="007E5932"/>
    <w:rsid w:val="007E5D47"/>
    <w:rsid w:val="007E5E89"/>
    <w:rsid w:val="007E5F5F"/>
    <w:rsid w:val="007E5FC7"/>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D3"/>
    <w:rsid w:val="007F2CE5"/>
    <w:rsid w:val="007F2D82"/>
    <w:rsid w:val="007F3A0F"/>
    <w:rsid w:val="007F43AF"/>
    <w:rsid w:val="007F465B"/>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5DBD"/>
    <w:rsid w:val="008263F4"/>
    <w:rsid w:val="00826CB9"/>
    <w:rsid w:val="00826E75"/>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923"/>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2EC"/>
    <w:rsid w:val="0087256C"/>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4C4C"/>
    <w:rsid w:val="0088550C"/>
    <w:rsid w:val="00885D2B"/>
    <w:rsid w:val="00885E26"/>
    <w:rsid w:val="008863CE"/>
    <w:rsid w:val="00886454"/>
    <w:rsid w:val="008864DA"/>
    <w:rsid w:val="008865C6"/>
    <w:rsid w:val="00886783"/>
    <w:rsid w:val="00886795"/>
    <w:rsid w:val="00886D21"/>
    <w:rsid w:val="008871FB"/>
    <w:rsid w:val="0088734C"/>
    <w:rsid w:val="00887C45"/>
    <w:rsid w:val="00891013"/>
    <w:rsid w:val="0089111B"/>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46C"/>
    <w:rsid w:val="008D3535"/>
    <w:rsid w:val="008D356F"/>
    <w:rsid w:val="008D436F"/>
    <w:rsid w:val="008D4775"/>
    <w:rsid w:val="008D4945"/>
    <w:rsid w:val="008D4FDA"/>
    <w:rsid w:val="008D531D"/>
    <w:rsid w:val="008D5718"/>
    <w:rsid w:val="008D61C0"/>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58"/>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274"/>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746"/>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10A"/>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B7C81"/>
    <w:rsid w:val="009C0082"/>
    <w:rsid w:val="009C0F3F"/>
    <w:rsid w:val="009C111A"/>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0F"/>
    <w:rsid w:val="00A92489"/>
    <w:rsid w:val="00A929FE"/>
    <w:rsid w:val="00A92AAF"/>
    <w:rsid w:val="00A92E0A"/>
    <w:rsid w:val="00A9304C"/>
    <w:rsid w:val="00A9447D"/>
    <w:rsid w:val="00A94B97"/>
    <w:rsid w:val="00A952DD"/>
    <w:rsid w:val="00A954A6"/>
    <w:rsid w:val="00A95697"/>
    <w:rsid w:val="00A95DFB"/>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1E4"/>
    <w:rsid w:val="00AB73F3"/>
    <w:rsid w:val="00AB7D9B"/>
    <w:rsid w:val="00AC03D4"/>
    <w:rsid w:val="00AC0587"/>
    <w:rsid w:val="00AC0CA0"/>
    <w:rsid w:val="00AC0EB0"/>
    <w:rsid w:val="00AC1BBD"/>
    <w:rsid w:val="00AC1CE6"/>
    <w:rsid w:val="00AC1EE2"/>
    <w:rsid w:val="00AC244D"/>
    <w:rsid w:val="00AC2B39"/>
    <w:rsid w:val="00AC33AE"/>
    <w:rsid w:val="00AC33B7"/>
    <w:rsid w:val="00AC34C5"/>
    <w:rsid w:val="00AC35AE"/>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4FA0"/>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E7B"/>
    <w:rsid w:val="00B7516D"/>
    <w:rsid w:val="00B7527A"/>
    <w:rsid w:val="00B75AE3"/>
    <w:rsid w:val="00B7611D"/>
    <w:rsid w:val="00B7663F"/>
    <w:rsid w:val="00B777FC"/>
    <w:rsid w:val="00B77837"/>
    <w:rsid w:val="00B801D1"/>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78D"/>
    <w:rsid w:val="00BF4A2C"/>
    <w:rsid w:val="00BF4E9A"/>
    <w:rsid w:val="00BF4ECA"/>
    <w:rsid w:val="00BF60DC"/>
    <w:rsid w:val="00BF681C"/>
    <w:rsid w:val="00BF68BE"/>
    <w:rsid w:val="00BF6958"/>
    <w:rsid w:val="00BF6B8A"/>
    <w:rsid w:val="00BF6CD3"/>
    <w:rsid w:val="00BF71B6"/>
    <w:rsid w:val="00BF7FE9"/>
    <w:rsid w:val="00C0006E"/>
    <w:rsid w:val="00C0008A"/>
    <w:rsid w:val="00C02280"/>
    <w:rsid w:val="00C02447"/>
    <w:rsid w:val="00C02611"/>
    <w:rsid w:val="00C02707"/>
    <w:rsid w:val="00C02B31"/>
    <w:rsid w:val="00C02D45"/>
    <w:rsid w:val="00C03CE9"/>
    <w:rsid w:val="00C03D11"/>
    <w:rsid w:val="00C0443F"/>
    <w:rsid w:val="00C04A5D"/>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1006"/>
    <w:rsid w:val="00C1179C"/>
    <w:rsid w:val="00C119CA"/>
    <w:rsid w:val="00C11DEB"/>
    <w:rsid w:val="00C121A3"/>
    <w:rsid w:val="00C12768"/>
    <w:rsid w:val="00C127B9"/>
    <w:rsid w:val="00C127DA"/>
    <w:rsid w:val="00C12ED3"/>
    <w:rsid w:val="00C135F5"/>
    <w:rsid w:val="00C137A0"/>
    <w:rsid w:val="00C13B9C"/>
    <w:rsid w:val="00C141EA"/>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91C"/>
    <w:rsid w:val="00C45A95"/>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A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3600"/>
    <w:rsid w:val="00CC4182"/>
    <w:rsid w:val="00CC435E"/>
    <w:rsid w:val="00CC44FB"/>
    <w:rsid w:val="00CC4922"/>
    <w:rsid w:val="00CC4C3F"/>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20A"/>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A1F"/>
    <w:rsid w:val="00D32CE5"/>
    <w:rsid w:val="00D33347"/>
    <w:rsid w:val="00D33EC0"/>
    <w:rsid w:val="00D33F19"/>
    <w:rsid w:val="00D3489B"/>
    <w:rsid w:val="00D34AA8"/>
    <w:rsid w:val="00D34AF5"/>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890"/>
    <w:rsid w:val="00D508EA"/>
    <w:rsid w:val="00D50995"/>
    <w:rsid w:val="00D50DF6"/>
    <w:rsid w:val="00D51743"/>
    <w:rsid w:val="00D51A7D"/>
    <w:rsid w:val="00D51DBD"/>
    <w:rsid w:val="00D52300"/>
    <w:rsid w:val="00D52885"/>
    <w:rsid w:val="00D52F9D"/>
    <w:rsid w:val="00D53295"/>
    <w:rsid w:val="00D538AB"/>
    <w:rsid w:val="00D53DED"/>
    <w:rsid w:val="00D5459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713"/>
    <w:rsid w:val="00D628A0"/>
    <w:rsid w:val="00D62D9B"/>
    <w:rsid w:val="00D6317E"/>
    <w:rsid w:val="00D63556"/>
    <w:rsid w:val="00D63FD8"/>
    <w:rsid w:val="00D6487E"/>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7CB"/>
    <w:rsid w:val="00DB1B32"/>
    <w:rsid w:val="00DB228B"/>
    <w:rsid w:val="00DB235B"/>
    <w:rsid w:val="00DB242E"/>
    <w:rsid w:val="00DB2793"/>
    <w:rsid w:val="00DB2F33"/>
    <w:rsid w:val="00DB3073"/>
    <w:rsid w:val="00DB3906"/>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9B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70C"/>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07AE3"/>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FAC"/>
    <w:rsid w:val="00F424E0"/>
    <w:rsid w:val="00F42851"/>
    <w:rsid w:val="00F42F73"/>
    <w:rsid w:val="00F4325A"/>
    <w:rsid w:val="00F432EC"/>
    <w:rsid w:val="00F438EB"/>
    <w:rsid w:val="00F43B32"/>
    <w:rsid w:val="00F43BD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0A"/>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AC7"/>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12A"/>
    <w:rsid w:val="00FB4360"/>
    <w:rsid w:val="00FB4396"/>
    <w:rsid w:val="00FB50C8"/>
    <w:rsid w:val="00FB5401"/>
    <w:rsid w:val="00FB5933"/>
    <w:rsid w:val="00FB5B03"/>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0D9"/>
    <w:rsid w:val="00FE5173"/>
    <w:rsid w:val="00FE52F2"/>
    <w:rsid w:val="00FE5B13"/>
    <w:rsid w:val="00FE5D9E"/>
    <w:rsid w:val="00FE5DDB"/>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34376516">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71403532">
      <w:bodyDiv w:val="1"/>
      <w:marLeft w:val="0"/>
      <w:marRight w:val="0"/>
      <w:marTop w:val="0"/>
      <w:marBottom w:val="0"/>
      <w:divBdr>
        <w:top w:val="none" w:sz="0" w:space="0" w:color="auto"/>
        <w:left w:val="none" w:sz="0" w:space="0" w:color="auto"/>
        <w:bottom w:val="none" w:sz="0" w:space="0" w:color="auto"/>
        <w:right w:val="none" w:sz="0" w:space="0" w:color="auto"/>
      </w:divBdr>
      <w:divsChild>
        <w:div w:id="1128280405">
          <w:marLeft w:val="461"/>
          <w:marRight w:val="0"/>
          <w:marTop w:val="120"/>
          <w:marBottom w:val="0"/>
          <w:divBdr>
            <w:top w:val="none" w:sz="0" w:space="0" w:color="auto"/>
            <w:left w:val="none" w:sz="0" w:space="0" w:color="auto"/>
            <w:bottom w:val="none" w:sz="0" w:space="0" w:color="auto"/>
            <w:right w:val="none" w:sz="0" w:space="0" w:color="auto"/>
          </w:divBdr>
        </w:div>
        <w:div w:id="184946787">
          <w:marLeft w:val="461"/>
          <w:marRight w:val="0"/>
          <w:marTop w:val="120"/>
          <w:marBottom w:val="0"/>
          <w:divBdr>
            <w:top w:val="none" w:sz="0" w:space="0" w:color="auto"/>
            <w:left w:val="none" w:sz="0" w:space="0" w:color="auto"/>
            <w:bottom w:val="none" w:sz="0" w:space="0" w:color="auto"/>
            <w:right w:val="none" w:sz="0" w:space="0" w:color="auto"/>
          </w:divBdr>
        </w:div>
        <w:div w:id="725838127">
          <w:marLeft w:val="461"/>
          <w:marRight w:val="0"/>
          <w:marTop w:val="120"/>
          <w:marBottom w:val="0"/>
          <w:divBdr>
            <w:top w:val="none" w:sz="0" w:space="0" w:color="auto"/>
            <w:left w:val="none" w:sz="0" w:space="0" w:color="auto"/>
            <w:bottom w:val="none" w:sz="0" w:space="0" w:color="auto"/>
            <w:right w:val="none" w:sz="0" w:space="0" w:color="auto"/>
          </w:divBdr>
        </w:div>
        <w:div w:id="1845822408">
          <w:marLeft w:val="461"/>
          <w:marRight w:val="0"/>
          <w:marTop w:val="120"/>
          <w:marBottom w:val="0"/>
          <w:divBdr>
            <w:top w:val="none" w:sz="0" w:space="0" w:color="auto"/>
            <w:left w:val="none" w:sz="0" w:space="0" w:color="auto"/>
            <w:bottom w:val="none" w:sz="0" w:space="0" w:color="auto"/>
            <w:right w:val="none" w:sz="0" w:space="0" w:color="auto"/>
          </w:divBdr>
        </w:div>
        <w:div w:id="156651009">
          <w:marLeft w:val="461"/>
          <w:marRight w:val="0"/>
          <w:marTop w:val="120"/>
          <w:marBottom w:val="0"/>
          <w:divBdr>
            <w:top w:val="none" w:sz="0" w:space="0" w:color="auto"/>
            <w:left w:val="none" w:sz="0" w:space="0" w:color="auto"/>
            <w:bottom w:val="none" w:sz="0" w:space="0" w:color="auto"/>
            <w:right w:val="none" w:sz="0" w:space="0" w:color="auto"/>
          </w:divBdr>
        </w:div>
        <w:div w:id="2015185936">
          <w:marLeft w:val="461"/>
          <w:marRight w:val="0"/>
          <w:marTop w:val="120"/>
          <w:marBottom w:val="0"/>
          <w:divBdr>
            <w:top w:val="none" w:sz="0" w:space="0" w:color="auto"/>
            <w:left w:val="none" w:sz="0" w:space="0" w:color="auto"/>
            <w:bottom w:val="none" w:sz="0" w:space="0" w:color="auto"/>
            <w:right w:val="none" w:sz="0" w:space="0" w:color="auto"/>
          </w:divBdr>
        </w:div>
        <w:div w:id="75983742">
          <w:marLeft w:val="461"/>
          <w:marRight w:val="0"/>
          <w:marTop w:val="120"/>
          <w:marBottom w:val="0"/>
          <w:divBdr>
            <w:top w:val="none" w:sz="0" w:space="0" w:color="auto"/>
            <w:left w:val="none" w:sz="0" w:space="0" w:color="auto"/>
            <w:bottom w:val="none" w:sz="0" w:space="0" w:color="auto"/>
            <w:right w:val="none" w:sz="0" w:space="0" w:color="auto"/>
          </w:divBdr>
        </w:div>
        <w:div w:id="538472847">
          <w:marLeft w:val="461"/>
          <w:marRight w:val="0"/>
          <w:marTop w:val="120"/>
          <w:marBottom w:val="0"/>
          <w:divBdr>
            <w:top w:val="none" w:sz="0" w:space="0" w:color="auto"/>
            <w:left w:val="none" w:sz="0" w:space="0" w:color="auto"/>
            <w:bottom w:val="none" w:sz="0" w:space="0" w:color="auto"/>
            <w:right w:val="none" w:sz="0" w:space="0" w:color="auto"/>
          </w:divBdr>
        </w:div>
        <w:div w:id="136145367">
          <w:marLeft w:val="461"/>
          <w:marRight w:val="0"/>
          <w:marTop w:val="120"/>
          <w:marBottom w:val="0"/>
          <w:divBdr>
            <w:top w:val="none" w:sz="0" w:space="0" w:color="auto"/>
            <w:left w:val="none" w:sz="0" w:space="0" w:color="auto"/>
            <w:bottom w:val="none" w:sz="0" w:space="0" w:color="auto"/>
            <w:right w:val="none" w:sz="0" w:space="0" w:color="auto"/>
          </w:divBdr>
        </w:div>
        <w:div w:id="1988899637">
          <w:marLeft w:val="461"/>
          <w:marRight w:val="0"/>
          <w:marTop w:val="120"/>
          <w:marBottom w:val="0"/>
          <w:divBdr>
            <w:top w:val="none" w:sz="0" w:space="0" w:color="auto"/>
            <w:left w:val="none" w:sz="0" w:space="0" w:color="auto"/>
            <w:bottom w:val="none" w:sz="0" w:space="0" w:color="auto"/>
            <w:right w:val="none" w:sz="0" w:space="0" w:color="auto"/>
          </w:divBdr>
        </w:div>
      </w:divsChild>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99001770">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618390">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31</TotalTime>
  <Pages>2</Pages>
  <Words>855</Words>
  <Characters>4879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5723</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5</cp:revision>
  <cp:lastPrinted>2010-01-07T15:23:00Z</cp:lastPrinted>
  <dcterms:created xsi:type="dcterms:W3CDTF">2022-08-09T21:38:00Z</dcterms:created>
  <dcterms:modified xsi:type="dcterms:W3CDTF">2022-08-10T10:55:00Z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